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61F7" w14:textId="5A7F5AC7"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421740C0" w:rsidR="006C504A" w:rsidRDefault="00A3573D" w:rsidP="003A42FE">
      <w:pPr>
        <w:spacing w:after="0" w:line="240" w:lineRule="auto"/>
        <w:ind w:right="360"/>
        <w:rPr>
          <w:rFonts w:asciiTheme="minorHAnsi" w:hAnsiTheme="minorHAnsi"/>
          <w:b/>
          <w:bCs/>
        </w:rPr>
      </w:pPr>
      <w:r>
        <w:rPr>
          <w:rFonts w:asciiTheme="minorHAnsi" w:hAnsiTheme="minorHAnsi"/>
          <w:b/>
          <w:bCs/>
        </w:rPr>
        <w:t>April 10</w:t>
      </w:r>
      <w:r w:rsidR="009113DA">
        <w:rPr>
          <w:rFonts w:asciiTheme="minorHAnsi" w:hAnsiTheme="minorHAnsi"/>
          <w:b/>
          <w:bCs/>
        </w:rPr>
        <w:t>, 2025</w:t>
      </w:r>
    </w:p>
    <w:p w14:paraId="347B59C7" w14:textId="77777777" w:rsidR="00776D99" w:rsidRPr="00481AAC" w:rsidRDefault="00776D99" w:rsidP="003A42FE">
      <w:pPr>
        <w:spacing w:after="0" w:line="240" w:lineRule="auto"/>
        <w:ind w:right="360"/>
        <w:rPr>
          <w:rFonts w:asciiTheme="minorHAnsi" w:hAnsiTheme="minorHAnsi"/>
          <w:b/>
          <w:bCs/>
        </w:rPr>
      </w:pPr>
    </w:p>
    <w:p w14:paraId="4F713BA4"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1D114BE6" w:rsidR="007F218A" w:rsidRPr="00481AAC" w:rsidRDefault="00FB6B1A"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Louis Borowicz, </w:t>
      </w:r>
      <w:r w:rsidR="00A62B20" w:rsidRPr="00481AAC">
        <w:rPr>
          <w:rFonts w:asciiTheme="minorHAnsi" w:hAnsiTheme="minorHAnsi"/>
          <w:color w:val="000000"/>
        </w:rPr>
        <w:t xml:space="preserve">Board </w:t>
      </w:r>
      <w:r w:rsidR="00181C67" w:rsidRPr="00481AAC">
        <w:rPr>
          <w:rFonts w:asciiTheme="minorHAnsi" w:hAnsiTheme="minorHAnsi"/>
        </w:rPr>
        <w:t>President</w:t>
      </w:r>
      <w:r>
        <w:rPr>
          <w:rFonts w:asciiTheme="minorHAnsi" w:hAnsiTheme="minorHAnsi"/>
        </w:rPr>
        <w:t>,</w:t>
      </w:r>
      <w:r w:rsidR="00A62B20"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FB7243" w:rsidRPr="00182DB7">
        <w:rPr>
          <w:rFonts w:asciiTheme="minorHAnsi" w:hAnsiTheme="minorHAnsi"/>
          <w:color w:val="000000"/>
        </w:rPr>
        <w:t>6:30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A3573D">
        <w:rPr>
          <w:rFonts w:asciiTheme="minorHAnsi" w:hAnsiTheme="minorHAnsi"/>
          <w:color w:val="000000"/>
        </w:rPr>
        <w:t>April 10</w:t>
      </w:r>
      <w:r w:rsidR="009113DA">
        <w:rPr>
          <w:rFonts w:asciiTheme="minorHAnsi" w:hAnsiTheme="minorHAnsi"/>
          <w:color w:val="000000"/>
        </w:rPr>
        <w:t>, 2025</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6EAE7FA0" w14:textId="427FB475" w:rsidR="007F218A"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835CDB">
        <w:rPr>
          <w:rFonts w:asciiTheme="minorHAnsi" w:hAnsiTheme="minorHAnsi"/>
          <w:color w:val="000000"/>
        </w:rPr>
        <w:t xml:space="preserve">Louis Borowicz, Ted Klecker, Kim Pirie, </w:t>
      </w:r>
      <w:r w:rsidR="00A3573D">
        <w:rPr>
          <w:rFonts w:asciiTheme="minorHAnsi" w:hAnsiTheme="minorHAnsi"/>
          <w:color w:val="000000"/>
        </w:rPr>
        <w:t xml:space="preserve">Howard Heffelfinger, </w:t>
      </w:r>
      <w:r w:rsidR="00B94F6E">
        <w:rPr>
          <w:rFonts w:asciiTheme="minorHAnsi" w:hAnsiTheme="minorHAnsi"/>
          <w:color w:val="000000"/>
        </w:rPr>
        <w:t>Michael Fulton</w:t>
      </w:r>
      <w:r w:rsidR="00A3573D">
        <w:rPr>
          <w:rFonts w:asciiTheme="minorHAnsi" w:hAnsiTheme="minorHAnsi"/>
          <w:color w:val="000000"/>
        </w:rPr>
        <w:t xml:space="preserve">, </w:t>
      </w:r>
      <w:r w:rsidR="00E9151B">
        <w:rPr>
          <w:rFonts w:asciiTheme="minorHAnsi" w:hAnsiTheme="minorHAnsi"/>
          <w:color w:val="000000"/>
        </w:rPr>
        <w:t>Erica Fouss</w:t>
      </w:r>
      <w:r w:rsidR="00A3573D">
        <w:rPr>
          <w:rFonts w:asciiTheme="minorHAnsi" w:hAnsiTheme="minorHAnsi"/>
          <w:color w:val="000000"/>
        </w:rPr>
        <w:t>, and Patty Hollingsworth</w:t>
      </w:r>
    </w:p>
    <w:p w14:paraId="6E0294AC" w14:textId="77777777" w:rsidR="009113DA" w:rsidRDefault="009113DA" w:rsidP="007A647B">
      <w:pPr>
        <w:autoSpaceDE w:val="0"/>
        <w:autoSpaceDN w:val="0"/>
        <w:adjustRightInd w:val="0"/>
        <w:spacing w:after="0" w:line="240" w:lineRule="auto"/>
        <w:ind w:right="360"/>
        <w:rPr>
          <w:rFonts w:asciiTheme="minorHAnsi" w:hAnsiTheme="minorHAnsi"/>
          <w:b/>
          <w:color w:val="000000"/>
        </w:rPr>
      </w:pPr>
    </w:p>
    <w:p w14:paraId="6ABB84AB" w14:textId="4A099E16"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CFB5F87" w14:textId="0497974E" w:rsidR="007B41DB" w:rsidRDefault="00182DB7"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Kristine Hodge, Superintendent, provided an update regarding the 2025 Accreditation review</w:t>
      </w:r>
      <w:r w:rsidR="002B0CF3">
        <w:rPr>
          <w:rFonts w:asciiTheme="minorHAnsi" w:hAnsiTheme="minorHAnsi"/>
          <w:color w:val="000000"/>
        </w:rPr>
        <w:t>.</w:t>
      </w:r>
    </w:p>
    <w:p w14:paraId="6806AD87" w14:textId="77777777" w:rsidR="002B0CF3" w:rsidRDefault="002B0CF3"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5120AD13" w14:textId="77A72C46" w:rsidR="00380B64" w:rsidRPr="0017432E" w:rsidRDefault="00380B64" w:rsidP="00380B64">
      <w:pPr>
        <w:autoSpaceDE w:val="0"/>
        <w:autoSpaceDN w:val="0"/>
        <w:adjustRightInd w:val="0"/>
        <w:spacing w:after="0" w:line="240" w:lineRule="auto"/>
        <w:ind w:right="360"/>
        <w:rPr>
          <w:rFonts w:asciiTheme="minorHAnsi" w:hAnsiTheme="minorHAnsi"/>
          <w:color w:val="000000"/>
          <w:szCs w:val="24"/>
          <w:u w:val="single"/>
        </w:rPr>
      </w:pPr>
      <w:r>
        <w:rPr>
          <w:rFonts w:asciiTheme="minorHAnsi" w:hAnsiTheme="minorHAnsi"/>
          <w:color w:val="000000"/>
          <w:szCs w:val="24"/>
          <w:u w:val="single"/>
        </w:rPr>
        <w:t>RESOLUTION 2</w:t>
      </w:r>
      <w:r w:rsidR="009113DA">
        <w:rPr>
          <w:rFonts w:asciiTheme="minorHAnsi" w:hAnsiTheme="minorHAnsi"/>
          <w:color w:val="000000"/>
          <w:szCs w:val="24"/>
          <w:u w:val="single"/>
        </w:rPr>
        <w:t>5</w:t>
      </w:r>
      <w:r w:rsidRPr="0017432E">
        <w:rPr>
          <w:rFonts w:asciiTheme="minorHAnsi" w:hAnsiTheme="minorHAnsi"/>
          <w:color w:val="000000"/>
          <w:szCs w:val="24"/>
          <w:u w:val="single"/>
        </w:rPr>
        <w:t>-0</w:t>
      </w:r>
      <w:r w:rsidR="00A3573D">
        <w:rPr>
          <w:rFonts w:asciiTheme="minorHAnsi" w:hAnsiTheme="minorHAnsi"/>
          <w:color w:val="000000"/>
          <w:szCs w:val="24"/>
          <w:u w:val="single"/>
        </w:rPr>
        <w:t>4</w:t>
      </w:r>
      <w:r w:rsidRPr="0017432E">
        <w:rPr>
          <w:rFonts w:asciiTheme="minorHAnsi" w:hAnsiTheme="minorHAnsi"/>
          <w:color w:val="000000"/>
          <w:szCs w:val="24"/>
          <w:u w:val="single"/>
        </w:rPr>
        <w:t>-0</w:t>
      </w:r>
      <w:r w:rsidR="00A3573D">
        <w:rPr>
          <w:rFonts w:asciiTheme="minorHAnsi" w:hAnsiTheme="minorHAnsi"/>
          <w:color w:val="000000"/>
          <w:szCs w:val="24"/>
          <w:u w:val="single"/>
        </w:rPr>
        <w:t>1</w:t>
      </w:r>
    </w:p>
    <w:p w14:paraId="6D9C8140" w14:textId="66A20225" w:rsidR="00380B64" w:rsidRDefault="00FB7243" w:rsidP="00380B64">
      <w:pPr>
        <w:autoSpaceDE w:val="0"/>
        <w:autoSpaceDN w:val="0"/>
        <w:adjustRightInd w:val="0"/>
        <w:spacing w:after="0" w:line="240" w:lineRule="auto"/>
        <w:ind w:right="360"/>
        <w:rPr>
          <w:rFonts w:asciiTheme="minorHAnsi" w:hAnsiTheme="minorHAnsi"/>
          <w:color w:val="000000"/>
          <w:szCs w:val="24"/>
        </w:rPr>
      </w:pPr>
      <w:r w:rsidRPr="00182DB7">
        <w:rPr>
          <w:rFonts w:asciiTheme="minorHAnsi" w:hAnsiTheme="minorHAnsi"/>
          <w:color w:val="000000"/>
          <w:szCs w:val="24"/>
        </w:rPr>
        <w:t>Ted Klecker</w:t>
      </w:r>
      <w:r w:rsidR="000A7FA0">
        <w:rPr>
          <w:rFonts w:asciiTheme="minorHAnsi" w:hAnsiTheme="minorHAnsi"/>
          <w:color w:val="000000"/>
          <w:szCs w:val="24"/>
        </w:rPr>
        <w:t xml:space="preserve"> </w:t>
      </w:r>
      <w:r w:rsidR="009113DA">
        <w:rPr>
          <w:rFonts w:asciiTheme="minorHAnsi" w:hAnsiTheme="minorHAnsi"/>
          <w:color w:val="000000"/>
          <w:szCs w:val="24"/>
        </w:rPr>
        <w:t>m</w:t>
      </w:r>
      <w:r w:rsidR="00380B64" w:rsidRPr="0017432E">
        <w:rPr>
          <w:rFonts w:asciiTheme="minorHAnsi" w:hAnsiTheme="minorHAnsi"/>
          <w:color w:val="000000"/>
          <w:szCs w:val="24"/>
        </w:rPr>
        <w:t xml:space="preserve">oved to approve the minutes from the </w:t>
      </w:r>
      <w:r w:rsidR="00A3573D">
        <w:rPr>
          <w:rFonts w:asciiTheme="minorHAnsi" w:hAnsiTheme="minorHAnsi"/>
          <w:color w:val="000000"/>
          <w:szCs w:val="24"/>
        </w:rPr>
        <w:t>March</w:t>
      </w:r>
      <w:r w:rsidR="00E9151B">
        <w:rPr>
          <w:rFonts w:asciiTheme="minorHAnsi" w:hAnsiTheme="minorHAnsi"/>
          <w:color w:val="000000"/>
          <w:szCs w:val="24"/>
        </w:rPr>
        <w:t xml:space="preserve"> 13</w:t>
      </w:r>
      <w:r w:rsidR="009113DA">
        <w:rPr>
          <w:rFonts w:asciiTheme="minorHAnsi" w:hAnsiTheme="minorHAnsi"/>
          <w:color w:val="000000"/>
          <w:szCs w:val="24"/>
        </w:rPr>
        <w:t xml:space="preserve">, </w:t>
      </w:r>
      <w:r w:rsidR="00B4633A">
        <w:rPr>
          <w:rFonts w:asciiTheme="minorHAnsi" w:hAnsiTheme="minorHAnsi"/>
          <w:color w:val="000000"/>
          <w:szCs w:val="24"/>
        </w:rPr>
        <w:t>2025</w:t>
      </w:r>
      <w:r w:rsidR="00380B64" w:rsidRPr="0017432E">
        <w:rPr>
          <w:rFonts w:asciiTheme="minorHAnsi" w:hAnsiTheme="minorHAnsi"/>
          <w:color w:val="000000"/>
          <w:szCs w:val="24"/>
        </w:rPr>
        <w:t xml:space="preserve"> Board Meeting as presented.</w:t>
      </w:r>
      <w:r w:rsidR="00C41978">
        <w:rPr>
          <w:rFonts w:asciiTheme="minorHAnsi" w:hAnsiTheme="minorHAnsi"/>
          <w:color w:val="000000"/>
          <w:szCs w:val="24"/>
        </w:rPr>
        <w:t xml:space="preserve">  </w:t>
      </w:r>
      <w:r w:rsidR="00182DB7">
        <w:rPr>
          <w:rFonts w:asciiTheme="minorHAnsi" w:hAnsiTheme="minorHAnsi"/>
          <w:color w:val="000000"/>
          <w:szCs w:val="24"/>
        </w:rPr>
        <w:t>Michael Fulton</w:t>
      </w:r>
      <w:r w:rsidR="000A7FA0">
        <w:rPr>
          <w:rFonts w:asciiTheme="minorHAnsi" w:hAnsiTheme="minorHAnsi"/>
          <w:color w:val="000000"/>
          <w:szCs w:val="24"/>
        </w:rPr>
        <w:t xml:space="preserve"> </w:t>
      </w:r>
      <w:r w:rsidR="00380B64" w:rsidRPr="0017432E">
        <w:rPr>
          <w:rFonts w:asciiTheme="minorHAnsi" w:hAnsiTheme="minorHAnsi"/>
          <w:color w:val="000000"/>
          <w:szCs w:val="24"/>
        </w:rPr>
        <w:t>seconded the motion.</w:t>
      </w:r>
      <w:r w:rsidR="00C41978">
        <w:rPr>
          <w:rFonts w:asciiTheme="minorHAnsi" w:hAnsiTheme="minorHAnsi"/>
          <w:color w:val="000000"/>
          <w:szCs w:val="24"/>
        </w:rPr>
        <w:t xml:space="preserve">  </w:t>
      </w:r>
      <w:r w:rsidR="00380B64" w:rsidRPr="0017432E">
        <w:rPr>
          <w:rFonts w:asciiTheme="minorHAnsi" w:hAnsiTheme="minorHAnsi"/>
          <w:color w:val="000000"/>
          <w:szCs w:val="24"/>
        </w:rPr>
        <w:t>The motion carried.</w:t>
      </w:r>
    </w:p>
    <w:p w14:paraId="695EBD58" w14:textId="77777777" w:rsidR="00776D99" w:rsidRDefault="00776D99" w:rsidP="00380B64">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1F0A7994"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9113DA">
        <w:rPr>
          <w:rFonts w:asciiTheme="minorHAnsi" w:hAnsiTheme="minorHAnsi"/>
          <w:color w:val="000000"/>
          <w:u w:val="single"/>
        </w:rPr>
        <w:t>5</w:t>
      </w:r>
      <w:r w:rsidR="00DC5D5A">
        <w:rPr>
          <w:rFonts w:asciiTheme="minorHAnsi" w:hAnsiTheme="minorHAnsi"/>
          <w:color w:val="000000"/>
          <w:u w:val="single"/>
        </w:rPr>
        <w:t>-</w:t>
      </w:r>
      <w:r w:rsidR="00A3573D">
        <w:rPr>
          <w:rFonts w:asciiTheme="minorHAnsi" w:hAnsiTheme="minorHAnsi"/>
          <w:color w:val="000000"/>
          <w:u w:val="single"/>
        </w:rPr>
        <w:t>04-02</w:t>
      </w:r>
    </w:p>
    <w:p w14:paraId="0577458E" w14:textId="087FAA8A" w:rsidR="007F218A" w:rsidRDefault="00FB6B1A"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Amy Funk, </w:t>
      </w:r>
      <w:r w:rsidR="00177325">
        <w:rPr>
          <w:rFonts w:asciiTheme="minorHAnsi" w:hAnsiTheme="minorHAnsi"/>
          <w:color w:val="000000"/>
        </w:rPr>
        <w:t>Senior Director of Operations and Finance</w:t>
      </w:r>
      <w:r w:rsidR="00F81236">
        <w:rPr>
          <w:rFonts w:asciiTheme="minorHAnsi" w:hAnsiTheme="minorHAnsi"/>
          <w:color w:val="000000"/>
        </w:rPr>
        <w:t>,</w:t>
      </w:r>
      <w:r>
        <w:rPr>
          <w:rFonts w:asciiTheme="minorHAnsi" w:hAnsiTheme="minorHAnsi"/>
          <w:color w:val="000000"/>
        </w:rPr>
        <w:t xml:space="preserve"> </w:t>
      </w:r>
      <w:r w:rsidR="007F218A" w:rsidRPr="00481AAC">
        <w:rPr>
          <w:rFonts w:asciiTheme="minorHAnsi" w:hAnsiTheme="minorHAnsi"/>
          <w:color w:val="000000"/>
        </w:rPr>
        <w:t>reviewed the</w:t>
      </w:r>
      <w:r w:rsidR="0044370C" w:rsidRPr="00481AAC">
        <w:rPr>
          <w:rFonts w:asciiTheme="minorHAnsi" w:hAnsiTheme="minorHAnsi"/>
          <w:color w:val="000000"/>
        </w:rPr>
        <w:t xml:space="preserve"> </w:t>
      </w:r>
      <w:r w:rsidR="00A3573D">
        <w:rPr>
          <w:rFonts w:asciiTheme="minorHAnsi" w:hAnsiTheme="minorHAnsi"/>
          <w:color w:val="000000"/>
        </w:rPr>
        <w:t>March</w:t>
      </w:r>
      <w:r w:rsidR="00E9151B">
        <w:rPr>
          <w:rFonts w:asciiTheme="minorHAnsi" w:hAnsiTheme="minorHAnsi"/>
          <w:color w:val="000000"/>
        </w:rPr>
        <w:t xml:space="preserve"> </w:t>
      </w:r>
      <w:r w:rsidR="00380B64">
        <w:rPr>
          <w:rFonts w:asciiTheme="minorHAnsi" w:hAnsiTheme="minorHAnsi"/>
          <w:color w:val="000000"/>
        </w:rPr>
        <w:t>202</w:t>
      </w:r>
      <w:r w:rsidR="009113DA">
        <w:rPr>
          <w:rFonts w:asciiTheme="minorHAnsi" w:hAnsiTheme="minorHAnsi"/>
          <w:color w:val="000000"/>
        </w:rPr>
        <w:t>5</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C41978">
        <w:rPr>
          <w:rFonts w:asciiTheme="minorHAnsi" w:hAnsiTheme="minorHAnsi"/>
          <w:color w:val="000000"/>
        </w:rPr>
        <w:t xml:space="preserve">  </w:t>
      </w:r>
      <w:r w:rsidR="00182DB7">
        <w:rPr>
          <w:rFonts w:asciiTheme="minorHAnsi" w:hAnsiTheme="minorHAnsi"/>
          <w:color w:val="000000"/>
        </w:rPr>
        <w:t>Kim Pirie</w:t>
      </w:r>
      <w:r w:rsidR="000A7FA0">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sidR="00A3573D">
        <w:rPr>
          <w:rFonts w:asciiTheme="minorHAnsi" w:hAnsiTheme="minorHAnsi"/>
          <w:color w:val="000000"/>
        </w:rPr>
        <w:t>March</w:t>
      </w:r>
      <w:r w:rsidR="00E9151B">
        <w:rPr>
          <w:rFonts w:asciiTheme="minorHAnsi" w:hAnsiTheme="minorHAnsi"/>
          <w:color w:val="000000"/>
        </w:rPr>
        <w:t xml:space="preserve"> </w:t>
      </w:r>
      <w:r w:rsidR="00A42F54" w:rsidRPr="00481AAC">
        <w:rPr>
          <w:rFonts w:asciiTheme="minorHAnsi" w:hAnsiTheme="minorHAnsi"/>
          <w:color w:val="000000"/>
        </w:rPr>
        <w:t>expenditures,</w:t>
      </w:r>
      <w:r w:rsidR="007E4974">
        <w:rPr>
          <w:rFonts w:asciiTheme="minorHAnsi" w:hAnsiTheme="minorHAnsi"/>
          <w:color w:val="000000"/>
        </w:rPr>
        <w:t xml:space="preserve"> </w:t>
      </w:r>
      <w:r w:rsidR="007F218A" w:rsidRPr="00481AAC">
        <w:rPr>
          <w:rFonts w:asciiTheme="minorHAnsi" w:hAnsiTheme="minorHAnsi"/>
          <w:color w:val="000000"/>
        </w:rPr>
        <w:t>and the financial reports as submitted.</w:t>
      </w:r>
      <w:r w:rsidR="00C41978">
        <w:rPr>
          <w:rFonts w:asciiTheme="minorHAnsi" w:hAnsiTheme="minorHAnsi"/>
          <w:color w:val="000000"/>
        </w:rPr>
        <w:t xml:space="preserve">  </w:t>
      </w:r>
      <w:r w:rsidR="00182DB7">
        <w:rPr>
          <w:rFonts w:asciiTheme="minorHAnsi" w:hAnsiTheme="minorHAnsi"/>
          <w:color w:val="000000"/>
        </w:rPr>
        <w:t>Patty Hollingsworth</w:t>
      </w:r>
      <w:r w:rsidR="000A7FA0">
        <w:rPr>
          <w:rFonts w:asciiTheme="minorHAnsi" w:hAnsiTheme="minorHAnsi"/>
          <w:color w:val="000000"/>
        </w:rPr>
        <w:t xml:space="preserve"> </w:t>
      </w:r>
      <w:r w:rsidR="007F218A" w:rsidRPr="00481AAC">
        <w:rPr>
          <w:rFonts w:asciiTheme="minorHAnsi" w:hAnsiTheme="minorHAnsi"/>
          <w:color w:val="000000"/>
        </w:rPr>
        <w:t>seconded the motion.</w:t>
      </w:r>
      <w:r w:rsidR="00C41978">
        <w:rPr>
          <w:rFonts w:asciiTheme="minorHAnsi" w:hAnsiTheme="minorHAnsi"/>
          <w:color w:val="000000"/>
        </w:rPr>
        <w:t xml:space="preserve">  </w:t>
      </w:r>
      <w:r w:rsidR="007F218A" w:rsidRPr="00481AAC">
        <w:rPr>
          <w:rFonts w:asciiTheme="minorHAnsi" w:hAnsiTheme="minorHAnsi"/>
          <w:color w:val="000000"/>
        </w:rPr>
        <w:t>The motion carried.</w:t>
      </w:r>
    </w:p>
    <w:p w14:paraId="69AFE5D9" w14:textId="77777777" w:rsidR="00A3573D" w:rsidRDefault="00A3573D" w:rsidP="003A42FE">
      <w:pPr>
        <w:autoSpaceDE w:val="0"/>
        <w:autoSpaceDN w:val="0"/>
        <w:adjustRightInd w:val="0"/>
        <w:spacing w:after="0" w:line="240" w:lineRule="auto"/>
        <w:ind w:right="360"/>
        <w:rPr>
          <w:rFonts w:asciiTheme="minorHAnsi" w:hAnsiTheme="minorHAnsi"/>
          <w:color w:val="000000"/>
        </w:rPr>
      </w:pPr>
    </w:p>
    <w:p w14:paraId="6E44EBA8" w14:textId="0378E452" w:rsidR="00A3573D" w:rsidRPr="00A3573D" w:rsidRDefault="00A3573D" w:rsidP="003A42FE">
      <w:pPr>
        <w:autoSpaceDE w:val="0"/>
        <w:autoSpaceDN w:val="0"/>
        <w:adjustRightInd w:val="0"/>
        <w:spacing w:after="0" w:line="240" w:lineRule="auto"/>
        <w:ind w:right="360"/>
        <w:rPr>
          <w:rFonts w:asciiTheme="minorHAnsi" w:hAnsiTheme="minorHAnsi"/>
          <w:b/>
          <w:bCs/>
          <w:color w:val="000000"/>
        </w:rPr>
      </w:pPr>
      <w:r w:rsidRPr="00A3573D">
        <w:rPr>
          <w:rFonts w:asciiTheme="minorHAnsi" w:hAnsiTheme="minorHAnsi"/>
          <w:b/>
          <w:bCs/>
          <w:color w:val="000000"/>
        </w:rPr>
        <w:t>Ethics Council Report</w:t>
      </w:r>
    </w:p>
    <w:p w14:paraId="16AF535A" w14:textId="72FB311B" w:rsidR="00A3573D" w:rsidRPr="00991E97" w:rsidRDefault="00A3573D" w:rsidP="00A3573D">
      <w:pPr>
        <w:spacing w:after="0" w:line="240" w:lineRule="auto"/>
        <w:rPr>
          <w:rFonts w:asciiTheme="minorHAnsi" w:hAnsiTheme="minorHAnsi"/>
          <w:bCs/>
        </w:rPr>
      </w:pPr>
      <w:r w:rsidRPr="00E036BA">
        <w:rPr>
          <w:rFonts w:asciiTheme="minorHAnsi" w:hAnsiTheme="minorHAnsi"/>
          <w:color w:val="000000"/>
        </w:rPr>
        <w:t xml:space="preserve">The Ethics Council met at 6:15 p.m. to </w:t>
      </w:r>
      <w:r>
        <w:rPr>
          <w:rFonts w:asciiTheme="minorHAnsi" w:hAnsiTheme="minorHAnsi"/>
          <w:color w:val="000000"/>
        </w:rPr>
        <w:t>review 8 Employee Ethics request</w:t>
      </w:r>
      <w:r w:rsidR="00DC39A0">
        <w:rPr>
          <w:rFonts w:asciiTheme="minorHAnsi" w:hAnsiTheme="minorHAnsi"/>
          <w:color w:val="000000"/>
        </w:rPr>
        <w:t>s</w:t>
      </w:r>
      <w:r>
        <w:rPr>
          <w:rFonts w:asciiTheme="minorHAnsi" w:hAnsiTheme="minorHAnsi"/>
          <w:color w:val="000000"/>
        </w:rPr>
        <w:t>.</w:t>
      </w:r>
      <w:r w:rsidR="00C41978">
        <w:rPr>
          <w:rFonts w:asciiTheme="minorHAnsi" w:hAnsiTheme="minorHAnsi"/>
          <w:color w:val="000000"/>
        </w:rPr>
        <w:t xml:space="preserve">  </w:t>
      </w:r>
      <w:r w:rsidRPr="00E036BA">
        <w:rPr>
          <w:rFonts w:asciiTheme="minorHAnsi" w:hAnsiTheme="minorHAnsi"/>
          <w:color w:val="000000"/>
        </w:rPr>
        <w:t xml:space="preserve">The Council </w:t>
      </w:r>
      <w:r w:rsidR="00C41978">
        <w:rPr>
          <w:rFonts w:asciiTheme="minorHAnsi" w:hAnsiTheme="minorHAnsi"/>
          <w:color w:val="000000"/>
        </w:rPr>
        <w:t>recommend</w:t>
      </w:r>
      <w:r w:rsidR="0014423F">
        <w:rPr>
          <w:rFonts w:asciiTheme="minorHAnsi" w:hAnsiTheme="minorHAnsi"/>
          <w:color w:val="000000"/>
        </w:rPr>
        <w:t>ed</w:t>
      </w:r>
      <w:r w:rsidR="00C41978">
        <w:rPr>
          <w:rFonts w:asciiTheme="minorHAnsi" w:hAnsiTheme="minorHAnsi"/>
          <w:color w:val="000000"/>
        </w:rPr>
        <w:t xml:space="preserve"> that the Board </w:t>
      </w:r>
      <w:r w:rsidR="00C41978" w:rsidRPr="00AA3626">
        <w:rPr>
          <w:rFonts w:asciiTheme="minorHAnsi" w:hAnsiTheme="minorHAnsi"/>
          <w:color w:val="000000"/>
        </w:rPr>
        <w:t xml:space="preserve">adopt a resolution authorizing </w:t>
      </w:r>
      <w:r w:rsidR="00C41978">
        <w:rPr>
          <w:rFonts w:asciiTheme="minorHAnsi" w:hAnsiTheme="minorHAnsi"/>
          <w:color w:val="000000"/>
        </w:rPr>
        <w:t>each employee’s</w:t>
      </w:r>
      <w:r w:rsidR="00C41978" w:rsidRPr="00AA3626">
        <w:rPr>
          <w:rFonts w:asciiTheme="minorHAnsi" w:hAnsiTheme="minorHAnsi"/>
          <w:color w:val="000000"/>
        </w:rPr>
        <w:t xml:space="preserve"> continued employment with DCBDD</w:t>
      </w:r>
      <w:r>
        <w:rPr>
          <w:rFonts w:asciiTheme="minorHAnsi" w:hAnsiTheme="minorHAnsi"/>
          <w:bCs/>
        </w:rPr>
        <w:t>.</w:t>
      </w:r>
    </w:p>
    <w:p w14:paraId="5F1D55AC" w14:textId="31F45C42" w:rsidR="00A3573D" w:rsidRPr="00481AAC" w:rsidRDefault="00A3573D" w:rsidP="00A3573D">
      <w:pPr>
        <w:contextualSpacing/>
        <w:rPr>
          <w:rFonts w:asciiTheme="minorHAnsi" w:hAnsiTheme="minorHAnsi"/>
          <w:b/>
          <w:color w:val="000000"/>
        </w:rPr>
      </w:pPr>
      <w:r w:rsidRPr="00481AAC">
        <w:rPr>
          <w:rFonts w:asciiTheme="minorHAnsi" w:hAnsiTheme="minorHAnsi"/>
          <w:color w:val="000000"/>
          <w:u w:val="single"/>
        </w:rPr>
        <w:t xml:space="preserve">RESOLUTION </w:t>
      </w:r>
      <w:r>
        <w:rPr>
          <w:rFonts w:asciiTheme="minorHAnsi" w:hAnsiTheme="minorHAnsi"/>
          <w:color w:val="000000"/>
          <w:u w:val="single"/>
        </w:rPr>
        <w:t>25-04-03</w:t>
      </w:r>
    </w:p>
    <w:p w14:paraId="036C873F" w14:textId="4C230C43" w:rsidR="00A3573D" w:rsidRDefault="00182DB7" w:rsidP="00A3573D">
      <w:pPr>
        <w:autoSpaceDE w:val="0"/>
        <w:autoSpaceDN w:val="0"/>
        <w:adjustRightInd w:val="0"/>
        <w:spacing w:after="0" w:line="240" w:lineRule="auto"/>
        <w:rPr>
          <w:rFonts w:asciiTheme="minorHAnsi" w:hAnsiTheme="minorHAnsi"/>
          <w:color w:val="000000"/>
        </w:rPr>
      </w:pPr>
      <w:r>
        <w:rPr>
          <w:rFonts w:asciiTheme="minorHAnsi" w:hAnsiTheme="minorHAnsi"/>
          <w:color w:val="000000"/>
        </w:rPr>
        <w:t>Erica Fouss</w:t>
      </w:r>
      <w:r w:rsidR="00A3573D">
        <w:rPr>
          <w:rFonts w:asciiTheme="minorHAnsi" w:hAnsiTheme="minorHAnsi"/>
          <w:color w:val="000000"/>
        </w:rPr>
        <w:t xml:space="preserve"> </w:t>
      </w:r>
      <w:r w:rsidR="00A3573D" w:rsidRPr="00481AAC">
        <w:rPr>
          <w:rFonts w:asciiTheme="minorHAnsi" w:hAnsiTheme="minorHAnsi"/>
          <w:color w:val="000000"/>
        </w:rPr>
        <w:t>moved to approve the Ethics Council Report as presented.</w:t>
      </w:r>
      <w:r w:rsidR="00C41978">
        <w:rPr>
          <w:rFonts w:asciiTheme="minorHAnsi" w:hAnsiTheme="minorHAnsi"/>
          <w:color w:val="000000"/>
        </w:rPr>
        <w:t xml:space="preserve">  </w:t>
      </w:r>
      <w:r>
        <w:rPr>
          <w:rFonts w:asciiTheme="minorHAnsi" w:hAnsiTheme="minorHAnsi"/>
          <w:color w:val="000000"/>
        </w:rPr>
        <w:t xml:space="preserve">Michael Fulton </w:t>
      </w:r>
      <w:r w:rsidR="00A3573D" w:rsidRPr="00481AAC">
        <w:rPr>
          <w:rFonts w:asciiTheme="minorHAnsi" w:hAnsiTheme="minorHAnsi"/>
          <w:color w:val="000000"/>
        </w:rPr>
        <w:t>seconded the motion.</w:t>
      </w:r>
      <w:r w:rsidR="00C41978">
        <w:rPr>
          <w:rFonts w:asciiTheme="minorHAnsi" w:hAnsiTheme="minorHAnsi"/>
          <w:color w:val="000000"/>
        </w:rPr>
        <w:t xml:space="preserve">  </w:t>
      </w:r>
      <w:r w:rsidR="00A3573D" w:rsidRPr="00481AAC">
        <w:rPr>
          <w:rFonts w:asciiTheme="minorHAnsi" w:hAnsiTheme="minorHAnsi"/>
          <w:color w:val="000000"/>
        </w:rPr>
        <w:t xml:space="preserve">The motion carried. </w:t>
      </w:r>
    </w:p>
    <w:p w14:paraId="5499418E" w14:textId="77777777" w:rsidR="00FD32AC" w:rsidRDefault="00FD32AC" w:rsidP="00C71882">
      <w:pPr>
        <w:autoSpaceDE w:val="0"/>
        <w:autoSpaceDN w:val="0"/>
        <w:adjustRightInd w:val="0"/>
        <w:spacing w:after="0" w:line="240" w:lineRule="auto"/>
        <w:ind w:right="360"/>
        <w:contextualSpacing/>
        <w:rPr>
          <w:rFonts w:asciiTheme="minorHAnsi" w:hAnsiTheme="minorHAnsi"/>
          <w:b/>
          <w:color w:val="000000"/>
        </w:rPr>
      </w:pPr>
    </w:p>
    <w:p w14:paraId="085370AF" w14:textId="3D3FD348" w:rsidR="003B1104" w:rsidRDefault="007F218A" w:rsidP="00C71882">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1ABD0741" w14:textId="77777777" w:rsidR="00C71882" w:rsidRPr="00C71882" w:rsidRDefault="00C71882" w:rsidP="00C71882">
      <w:pPr>
        <w:autoSpaceDE w:val="0"/>
        <w:autoSpaceDN w:val="0"/>
        <w:adjustRightInd w:val="0"/>
        <w:spacing w:after="0" w:line="240" w:lineRule="auto"/>
        <w:ind w:right="360"/>
        <w:contextualSpacing/>
        <w:rPr>
          <w:rFonts w:asciiTheme="minorHAnsi" w:hAnsiTheme="minorHAnsi"/>
          <w:b/>
          <w:color w:val="000000"/>
        </w:rPr>
      </w:pPr>
    </w:p>
    <w:p w14:paraId="18D0777D" w14:textId="6DE184F7" w:rsidR="00C71882" w:rsidRDefault="00A3573D" w:rsidP="00C71882">
      <w:pPr>
        <w:pStyle w:val="ListParagraph"/>
        <w:numPr>
          <w:ilvl w:val="0"/>
          <w:numId w:val="35"/>
        </w:numPr>
        <w:spacing w:after="0"/>
        <w:rPr>
          <w:rFonts w:cs="Calibri"/>
          <w:szCs w:val="24"/>
        </w:rPr>
      </w:pPr>
      <w:r>
        <w:rPr>
          <w:rFonts w:cs="Calibri"/>
          <w:szCs w:val="24"/>
        </w:rPr>
        <w:t>Letter of Intent from Summit Housing</w:t>
      </w:r>
    </w:p>
    <w:p w14:paraId="6C0A6D64" w14:textId="393E16E2" w:rsidR="003B1104" w:rsidRPr="003B1104" w:rsidRDefault="003B1104" w:rsidP="003B1104">
      <w:pPr>
        <w:autoSpaceDE w:val="0"/>
        <w:autoSpaceDN w:val="0"/>
        <w:adjustRightInd w:val="0"/>
        <w:spacing w:after="0" w:line="240" w:lineRule="auto"/>
        <w:ind w:left="360" w:right="360"/>
        <w:rPr>
          <w:rFonts w:asciiTheme="minorHAnsi" w:hAnsiTheme="minorHAnsi"/>
          <w:color w:val="000000"/>
          <w:u w:val="single"/>
        </w:rPr>
      </w:pPr>
      <w:r w:rsidRPr="003B1104">
        <w:rPr>
          <w:rFonts w:asciiTheme="minorHAnsi" w:hAnsiTheme="minorHAnsi"/>
          <w:color w:val="000000"/>
          <w:u w:val="single"/>
        </w:rPr>
        <w:t xml:space="preserve">RESOLUTION </w:t>
      </w:r>
      <w:r w:rsidR="00DC5D5A">
        <w:rPr>
          <w:rFonts w:asciiTheme="minorHAnsi" w:hAnsiTheme="minorHAnsi"/>
          <w:color w:val="000000"/>
          <w:u w:val="single"/>
        </w:rPr>
        <w:t>2</w:t>
      </w:r>
      <w:r w:rsidR="009113DA">
        <w:rPr>
          <w:rFonts w:asciiTheme="minorHAnsi" w:hAnsiTheme="minorHAnsi"/>
          <w:color w:val="000000"/>
          <w:u w:val="single"/>
        </w:rPr>
        <w:t>5</w:t>
      </w:r>
      <w:r w:rsidR="00DC5D5A">
        <w:rPr>
          <w:rFonts w:asciiTheme="minorHAnsi" w:hAnsiTheme="minorHAnsi"/>
          <w:color w:val="000000"/>
          <w:u w:val="single"/>
        </w:rPr>
        <w:t>-0</w:t>
      </w:r>
      <w:r w:rsidR="00A3573D">
        <w:rPr>
          <w:rFonts w:asciiTheme="minorHAnsi" w:hAnsiTheme="minorHAnsi"/>
          <w:color w:val="000000"/>
          <w:u w:val="single"/>
        </w:rPr>
        <w:t>4-04</w:t>
      </w:r>
    </w:p>
    <w:p w14:paraId="753B8C96" w14:textId="5BF4A088" w:rsidR="00C71882" w:rsidRDefault="00182DB7" w:rsidP="00E017CD">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Howard Heffelfinger</w:t>
      </w:r>
      <w:r w:rsidR="00FB7243">
        <w:rPr>
          <w:rFonts w:asciiTheme="minorHAnsi" w:hAnsiTheme="minorHAnsi"/>
          <w:color w:val="000000"/>
        </w:rPr>
        <w:t xml:space="preserve"> </w:t>
      </w:r>
      <w:r w:rsidR="008D472D">
        <w:rPr>
          <w:rFonts w:asciiTheme="minorHAnsi" w:hAnsiTheme="minorHAnsi"/>
          <w:color w:val="000000"/>
        </w:rPr>
        <w:t xml:space="preserve">moved to </w:t>
      </w:r>
      <w:r>
        <w:rPr>
          <w:rFonts w:asciiTheme="minorHAnsi" w:hAnsiTheme="minorHAnsi"/>
          <w:color w:val="000000"/>
        </w:rPr>
        <w:t>authorize the Superintendent to sign and execute the Letter of Intent from Summit Housing</w:t>
      </w:r>
      <w:r w:rsidR="008D472D">
        <w:rPr>
          <w:rFonts w:asciiTheme="minorHAnsi" w:hAnsiTheme="minorHAnsi"/>
          <w:color w:val="000000"/>
        </w:rPr>
        <w:t>.</w:t>
      </w:r>
      <w:r w:rsidR="00C41978">
        <w:rPr>
          <w:rFonts w:asciiTheme="minorHAnsi" w:hAnsiTheme="minorHAnsi"/>
          <w:color w:val="000000"/>
        </w:rPr>
        <w:t xml:space="preserve">  </w:t>
      </w:r>
      <w:r>
        <w:rPr>
          <w:rFonts w:asciiTheme="minorHAnsi" w:hAnsiTheme="minorHAnsi"/>
          <w:color w:val="000000"/>
        </w:rPr>
        <w:t>Erica Fouss</w:t>
      </w:r>
      <w:r w:rsidR="00FB7243">
        <w:rPr>
          <w:rFonts w:asciiTheme="minorHAnsi" w:hAnsiTheme="minorHAnsi"/>
          <w:color w:val="000000"/>
        </w:rPr>
        <w:t xml:space="preserve"> </w:t>
      </w:r>
      <w:r w:rsidR="008D472D">
        <w:rPr>
          <w:rFonts w:asciiTheme="minorHAnsi" w:hAnsiTheme="minorHAnsi"/>
          <w:color w:val="000000"/>
        </w:rPr>
        <w:t>seconded the motion.</w:t>
      </w:r>
      <w:r w:rsidR="00C41978">
        <w:rPr>
          <w:rFonts w:asciiTheme="minorHAnsi" w:hAnsiTheme="minorHAnsi"/>
          <w:color w:val="000000"/>
        </w:rPr>
        <w:t xml:space="preserve">  </w:t>
      </w:r>
      <w:r w:rsidR="00FB7243">
        <w:rPr>
          <w:rFonts w:asciiTheme="minorHAnsi" w:hAnsiTheme="minorHAnsi"/>
          <w:color w:val="000000"/>
        </w:rPr>
        <w:t>T</w:t>
      </w:r>
      <w:r w:rsidR="001751AF">
        <w:rPr>
          <w:rFonts w:asciiTheme="minorHAnsi" w:hAnsiTheme="minorHAnsi"/>
          <w:color w:val="000000"/>
        </w:rPr>
        <w:t>he motion carried.</w:t>
      </w:r>
    </w:p>
    <w:p w14:paraId="1F8E0227" w14:textId="77777777" w:rsidR="00E017CD" w:rsidRDefault="00E017CD" w:rsidP="00E017CD">
      <w:pPr>
        <w:autoSpaceDE w:val="0"/>
        <w:autoSpaceDN w:val="0"/>
        <w:adjustRightInd w:val="0"/>
        <w:spacing w:after="0" w:line="240" w:lineRule="auto"/>
        <w:ind w:left="360" w:right="360"/>
        <w:rPr>
          <w:rFonts w:asciiTheme="minorHAnsi" w:hAnsiTheme="minorHAnsi"/>
          <w:color w:val="000000"/>
        </w:rPr>
      </w:pPr>
    </w:p>
    <w:p w14:paraId="38FB9897" w14:textId="24BADE28" w:rsidR="00BD74F1" w:rsidRPr="00BD74F1" w:rsidRDefault="00A3573D" w:rsidP="00BD74F1">
      <w:pPr>
        <w:pStyle w:val="ListParagraph"/>
        <w:numPr>
          <w:ilvl w:val="0"/>
          <w:numId w:val="35"/>
        </w:numPr>
        <w:spacing w:after="0"/>
        <w:rPr>
          <w:rFonts w:asciiTheme="minorHAnsi" w:hAnsiTheme="minorHAnsi"/>
          <w:color w:val="000000"/>
        </w:rPr>
      </w:pPr>
      <w:r>
        <w:rPr>
          <w:rFonts w:asciiTheme="minorHAnsi" w:hAnsiTheme="minorHAnsi"/>
          <w:color w:val="000000"/>
        </w:rPr>
        <w:t>Employee Ethics Review (1)</w:t>
      </w:r>
    </w:p>
    <w:p w14:paraId="27199D44" w14:textId="1859FDE1" w:rsidR="00BD74F1" w:rsidRPr="00BD74F1" w:rsidRDefault="00BD74F1" w:rsidP="00BD74F1">
      <w:pPr>
        <w:spacing w:after="0"/>
        <w:ind w:left="360"/>
        <w:rPr>
          <w:rFonts w:asciiTheme="minorHAnsi" w:hAnsiTheme="minorHAnsi"/>
          <w:color w:val="000000"/>
          <w:u w:val="single"/>
        </w:rPr>
      </w:pPr>
      <w:r w:rsidRPr="00BD74F1">
        <w:rPr>
          <w:rFonts w:asciiTheme="minorHAnsi" w:hAnsiTheme="minorHAnsi"/>
          <w:color w:val="000000"/>
          <w:u w:val="single"/>
        </w:rPr>
        <w:t>RESOLUTION 25-0</w:t>
      </w:r>
      <w:r w:rsidR="00A3573D">
        <w:rPr>
          <w:rFonts w:asciiTheme="minorHAnsi" w:hAnsiTheme="minorHAnsi"/>
          <w:color w:val="000000"/>
          <w:u w:val="single"/>
        </w:rPr>
        <w:t>4</w:t>
      </w:r>
      <w:r w:rsidRPr="00BD74F1">
        <w:rPr>
          <w:rFonts w:asciiTheme="minorHAnsi" w:hAnsiTheme="minorHAnsi"/>
          <w:color w:val="000000"/>
          <w:u w:val="single"/>
        </w:rPr>
        <w:t>-05</w:t>
      </w:r>
    </w:p>
    <w:p w14:paraId="074E98D2" w14:textId="638DA223" w:rsidR="00E9151B" w:rsidRDefault="00BD74F1" w:rsidP="00F946A6">
      <w:pPr>
        <w:spacing w:after="0"/>
        <w:ind w:left="360"/>
        <w:rPr>
          <w:rFonts w:asciiTheme="minorHAnsi" w:hAnsiTheme="minorHAnsi"/>
          <w:color w:val="000000"/>
        </w:rPr>
      </w:pPr>
      <w:r w:rsidRPr="00182DB7">
        <w:rPr>
          <w:rFonts w:asciiTheme="minorHAnsi" w:hAnsiTheme="minorHAnsi"/>
          <w:color w:val="000000"/>
        </w:rPr>
        <w:t>Michael Fulton</w:t>
      </w:r>
      <w:r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accept the Ethics Council determination regarding DCBDD employee</w:t>
      </w:r>
      <w:r w:rsidR="00D2008A">
        <w:rPr>
          <w:rFonts w:asciiTheme="minorHAnsi" w:hAnsiTheme="minorHAnsi"/>
          <w:color w:val="000000"/>
        </w:rPr>
        <w:t xml:space="preserve"> Juliet Daiy</w:t>
      </w:r>
      <w:r w:rsidR="00AA3626" w:rsidRPr="00AA3626">
        <w:rPr>
          <w:rFonts w:asciiTheme="minorHAnsi" w:hAnsiTheme="minorHAnsi"/>
          <w:color w:val="000000"/>
        </w:rPr>
        <w:t xml:space="preserve">’s reported ethical conflict and moves to adopt a resolution authorizing </w:t>
      </w:r>
      <w:r w:rsidR="00D2008A">
        <w:rPr>
          <w:rFonts w:asciiTheme="minorHAnsi" w:hAnsiTheme="minorHAnsi"/>
          <w:color w:val="000000"/>
        </w:rPr>
        <w:t>Juliet Daiy</w:t>
      </w:r>
      <w:r w:rsidR="00AA3626" w:rsidRPr="00AA3626">
        <w:rPr>
          <w:rFonts w:asciiTheme="minorHAnsi" w:hAnsiTheme="minorHAnsi"/>
          <w:color w:val="000000"/>
        </w:rPr>
        <w:t>’s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w:t>
      </w:r>
      <w:r w:rsidR="00F946A6" w:rsidRPr="00F946A6">
        <w:rPr>
          <w:rFonts w:asciiTheme="minorHAnsi" w:hAnsiTheme="minorHAnsi"/>
          <w:color w:val="000000"/>
        </w:rPr>
        <w:lastRenderedPageBreak/>
        <w:t>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sidR="00182DB7">
        <w:rPr>
          <w:rFonts w:asciiTheme="minorHAnsi" w:hAnsiTheme="minorHAnsi"/>
          <w:color w:val="000000"/>
        </w:rPr>
        <w:t>Patty Hollingsworth</w:t>
      </w:r>
      <w:r w:rsidRPr="00BD74F1">
        <w:rPr>
          <w:rFonts w:asciiTheme="minorHAnsi" w:hAnsiTheme="minorHAnsi"/>
          <w:color w:val="000000"/>
        </w:rPr>
        <w:t xml:space="preserve"> seconded the motion.</w:t>
      </w:r>
      <w:r w:rsidR="00C41978">
        <w:rPr>
          <w:rFonts w:asciiTheme="minorHAnsi" w:hAnsiTheme="minorHAnsi"/>
          <w:color w:val="000000"/>
        </w:rPr>
        <w:t xml:space="preserve">  </w:t>
      </w:r>
      <w:r w:rsidRPr="00BD74F1">
        <w:rPr>
          <w:rFonts w:asciiTheme="minorHAnsi" w:hAnsiTheme="minorHAnsi"/>
          <w:color w:val="000000"/>
        </w:rPr>
        <w:t>The motion carried.</w:t>
      </w:r>
    </w:p>
    <w:p w14:paraId="55D73C4B" w14:textId="77777777" w:rsidR="00BD74F1" w:rsidRDefault="00BD74F1" w:rsidP="00BD74F1">
      <w:pPr>
        <w:spacing w:after="0"/>
        <w:ind w:left="360"/>
        <w:rPr>
          <w:rFonts w:cs="Calibri"/>
          <w:szCs w:val="24"/>
        </w:rPr>
      </w:pPr>
    </w:p>
    <w:p w14:paraId="2BFE111C" w14:textId="555DBD59" w:rsidR="00E9151B" w:rsidRDefault="00A3573D" w:rsidP="00E9151B">
      <w:pPr>
        <w:pStyle w:val="ListParagraph"/>
        <w:numPr>
          <w:ilvl w:val="0"/>
          <w:numId w:val="35"/>
        </w:numPr>
        <w:spacing w:after="0"/>
        <w:rPr>
          <w:rFonts w:cs="Calibri"/>
          <w:szCs w:val="24"/>
        </w:rPr>
      </w:pPr>
      <w:r>
        <w:rPr>
          <w:rFonts w:cs="Calibri"/>
          <w:szCs w:val="24"/>
        </w:rPr>
        <w:t>Employee Ethics Review (2)</w:t>
      </w:r>
    </w:p>
    <w:p w14:paraId="4CE32FA5" w14:textId="151E3B8E" w:rsidR="00E9151B" w:rsidRPr="005F70C2" w:rsidRDefault="00E9151B" w:rsidP="00E9151B">
      <w:pPr>
        <w:spacing w:after="0"/>
        <w:ind w:firstLine="360"/>
        <w:rPr>
          <w:rFonts w:cs="Calibri"/>
          <w:szCs w:val="24"/>
          <w:u w:val="single"/>
        </w:rPr>
      </w:pPr>
      <w:r w:rsidRPr="005F70C2">
        <w:rPr>
          <w:rFonts w:cs="Calibri"/>
          <w:szCs w:val="24"/>
          <w:u w:val="single"/>
        </w:rPr>
        <w:t>RESOLUTION 2</w:t>
      </w:r>
      <w:r>
        <w:rPr>
          <w:rFonts w:cs="Calibri"/>
          <w:szCs w:val="24"/>
          <w:u w:val="single"/>
        </w:rPr>
        <w:t>5-0</w:t>
      </w:r>
      <w:r w:rsidR="00A3573D">
        <w:rPr>
          <w:rFonts w:cs="Calibri"/>
          <w:szCs w:val="24"/>
          <w:u w:val="single"/>
        </w:rPr>
        <w:t>4</w:t>
      </w:r>
      <w:r>
        <w:rPr>
          <w:rFonts w:cs="Calibri"/>
          <w:szCs w:val="24"/>
          <w:u w:val="single"/>
        </w:rPr>
        <w:t>-06</w:t>
      </w:r>
    </w:p>
    <w:p w14:paraId="0EAD5803" w14:textId="467D642D" w:rsidR="00AA3626" w:rsidRDefault="00182DB7" w:rsidP="00F946A6">
      <w:pPr>
        <w:spacing w:after="0"/>
        <w:ind w:left="360"/>
        <w:rPr>
          <w:rFonts w:asciiTheme="minorHAnsi" w:hAnsiTheme="minorHAnsi"/>
          <w:color w:val="000000"/>
        </w:rPr>
      </w:pPr>
      <w:r>
        <w:rPr>
          <w:rFonts w:asciiTheme="minorHAnsi" w:hAnsiTheme="minorHAnsi"/>
          <w:color w:val="000000"/>
        </w:rPr>
        <w:t>Erica Fouss</w:t>
      </w:r>
      <w:r w:rsidR="00AA3626"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 xml:space="preserve">accept the Ethics Council determination regarding DCBDD employee </w:t>
      </w:r>
      <w:r w:rsidR="005B43C3">
        <w:rPr>
          <w:rFonts w:asciiTheme="minorHAnsi" w:hAnsiTheme="minorHAnsi"/>
          <w:color w:val="000000"/>
        </w:rPr>
        <w:t>Jodie Davenport</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Jodie Davenport</w:t>
      </w:r>
      <w:r w:rsidR="00AA3626" w:rsidRPr="00AA3626">
        <w:rPr>
          <w:rFonts w:asciiTheme="minorHAnsi" w:hAnsiTheme="minorHAnsi"/>
          <w:color w:val="000000"/>
        </w:rPr>
        <w:t>’s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Pr>
          <w:rFonts w:asciiTheme="minorHAnsi" w:hAnsiTheme="minorHAnsi"/>
          <w:color w:val="000000"/>
        </w:rPr>
        <w:t>Ted Klecker</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p w14:paraId="605D8750" w14:textId="77777777" w:rsidR="00E9151B" w:rsidRDefault="00E9151B" w:rsidP="00E9151B">
      <w:pPr>
        <w:spacing w:after="0"/>
        <w:ind w:left="360"/>
        <w:rPr>
          <w:rFonts w:cs="Calibri"/>
          <w:szCs w:val="24"/>
        </w:rPr>
      </w:pPr>
    </w:p>
    <w:p w14:paraId="35C3364F" w14:textId="139BCE03" w:rsidR="00E9151B" w:rsidRDefault="00A3573D" w:rsidP="00E9151B">
      <w:pPr>
        <w:pStyle w:val="ListParagraph"/>
        <w:numPr>
          <w:ilvl w:val="0"/>
          <w:numId w:val="35"/>
        </w:numPr>
        <w:spacing w:after="0"/>
        <w:rPr>
          <w:rFonts w:cs="Calibri"/>
          <w:szCs w:val="24"/>
        </w:rPr>
      </w:pPr>
      <w:r>
        <w:rPr>
          <w:rFonts w:cs="Calibri"/>
          <w:szCs w:val="24"/>
        </w:rPr>
        <w:t>Employee Ethics Review (3)</w:t>
      </w:r>
    </w:p>
    <w:p w14:paraId="1D073823" w14:textId="0145CBDD" w:rsidR="00E9151B" w:rsidRPr="005F70C2" w:rsidRDefault="00E9151B" w:rsidP="00E9151B">
      <w:pPr>
        <w:spacing w:after="0"/>
        <w:ind w:firstLine="360"/>
        <w:rPr>
          <w:rFonts w:cs="Calibri"/>
          <w:szCs w:val="24"/>
          <w:u w:val="single"/>
        </w:rPr>
      </w:pPr>
      <w:r w:rsidRPr="005F70C2">
        <w:rPr>
          <w:rFonts w:cs="Calibri"/>
          <w:szCs w:val="24"/>
          <w:u w:val="single"/>
        </w:rPr>
        <w:t>RESOLUTION 2</w:t>
      </w:r>
      <w:r>
        <w:rPr>
          <w:rFonts w:cs="Calibri"/>
          <w:szCs w:val="24"/>
          <w:u w:val="single"/>
        </w:rPr>
        <w:t>5-0</w:t>
      </w:r>
      <w:r w:rsidR="00A3573D">
        <w:rPr>
          <w:rFonts w:cs="Calibri"/>
          <w:szCs w:val="24"/>
          <w:u w:val="single"/>
        </w:rPr>
        <w:t>4</w:t>
      </w:r>
      <w:r>
        <w:rPr>
          <w:rFonts w:cs="Calibri"/>
          <w:szCs w:val="24"/>
          <w:u w:val="single"/>
        </w:rPr>
        <w:t>-0</w:t>
      </w:r>
      <w:r w:rsidR="00A138B5">
        <w:rPr>
          <w:rFonts w:cs="Calibri"/>
          <w:szCs w:val="24"/>
          <w:u w:val="single"/>
        </w:rPr>
        <w:t>7</w:t>
      </w:r>
    </w:p>
    <w:p w14:paraId="15329A36" w14:textId="3A7D2D71" w:rsidR="00AA3626" w:rsidRDefault="00182DB7" w:rsidP="00F946A6">
      <w:pPr>
        <w:spacing w:after="0"/>
        <w:ind w:left="360"/>
        <w:rPr>
          <w:rFonts w:asciiTheme="minorHAnsi" w:hAnsiTheme="minorHAnsi"/>
          <w:color w:val="000000"/>
        </w:rPr>
      </w:pPr>
      <w:r>
        <w:rPr>
          <w:rFonts w:asciiTheme="minorHAnsi" w:hAnsiTheme="minorHAnsi"/>
          <w:color w:val="000000"/>
        </w:rPr>
        <w:t>Kim Pirie</w:t>
      </w:r>
      <w:r w:rsidR="00AA3626"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 xml:space="preserve">accept the Ethics Council determination regarding DCBDD employee </w:t>
      </w:r>
      <w:r w:rsidR="005B43C3">
        <w:rPr>
          <w:rFonts w:asciiTheme="minorHAnsi" w:hAnsiTheme="minorHAnsi"/>
          <w:color w:val="000000"/>
        </w:rPr>
        <w:t>Marcy Downing</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Marcy Downing</w:t>
      </w:r>
      <w:r w:rsidR="00AA3626" w:rsidRPr="00AA3626">
        <w:rPr>
          <w:rFonts w:asciiTheme="minorHAnsi" w:hAnsiTheme="minorHAnsi"/>
          <w:color w:val="000000"/>
        </w:rPr>
        <w:t>’s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Pr>
          <w:rFonts w:asciiTheme="minorHAnsi" w:hAnsiTheme="minorHAnsi"/>
          <w:color w:val="000000"/>
        </w:rPr>
        <w:t>Howard Heffelfinger</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p w14:paraId="7649E7AA" w14:textId="77777777" w:rsidR="00E9151B" w:rsidRDefault="00E9151B" w:rsidP="00E9151B">
      <w:pPr>
        <w:spacing w:after="0"/>
        <w:ind w:left="360"/>
        <w:rPr>
          <w:rFonts w:cs="Calibri"/>
          <w:szCs w:val="24"/>
        </w:rPr>
      </w:pPr>
    </w:p>
    <w:p w14:paraId="75CF6589" w14:textId="6C29B390" w:rsidR="00E9151B" w:rsidRDefault="00A3573D" w:rsidP="00E9151B">
      <w:pPr>
        <w:pStyle w:val="ListParagraph"/>
        <w:numPr>
          <w:ilvl w:val="0"/>
          <w:numId w:val="35"/>
        </w:numPr>
        <w:spacing w:after="0"/>
        <w:rPr>
          <w:rFonts w:cs="Calibri"/>
          <w:szCs w:val="24"/>
        </w:rPr>
      </w:pPr>
      <w:r>
        <w:rPr>
          <w:rFonts w:cs="Calibri"/>
          <w:szCs w:val="24"/>
        </w:rPr>
        <w:t>Employee Ethics Review (4)</w:t>
      </w:r>
    </w:p>
    <w:p w14:paraId="30773CDF" w14:textId="5BD4C564" w:rsidR="00E9151B" w:rsidRPr="005F70C2" w:rsidRDefault="00E9151B" w:rsidP="00E9151B">
      <w:pPr>
        <w:spacing w:after="0"/>
        <w:ind w:firstLine="360"/>
        <w:rPr>
          <w:rFonts w:cs="Calibri"/>
          <w:szCs w:val="24"/>
          <w:u w:val="single"/>
        </w:rPr>
      </w:pPr>
      <w:r w:rsidRPr="005F70C2">
        <w:rPr>
          <w:rFonts w:cs="Calibri"/>
          <w:szCs w:val="24"/>
          <w:u w:val="single"/>
        </w:rPr>
        <w:t>RESOLUTION 2</w:t>
      </w:r>
      <w:r>
        <w:rPr>
          <w:rFonts w:cs="Calibri"/>
          <w:szCs w:val="24"/>
          <w:u w:val="single"/>
        </w:rPr>
        <w:t>5-0</w:t>
      </w:r>
      <w:r w:rsidR="00A3573D">
        <w:rPr>
          <w:rFonts w:cs="Calibri"/>
          <w:szCs w:val="24"/>
          <w:u w:val="single"/>
        </w:rPr>
        <w:t>4</w:t>
      </w:r>
      <w:r>
        <w:rPr>
          <w:rFonts w:cs="Calibri"/>
          <w:szCs w:val="24"/>
          <w:u w:val="single"/>
        </w:rPr>
        <w:t>-</w:t>
      </w:r>
      <w:r w:rsidR="00A138B5">
        <w:rPr>
          <w:rFonts w:cs="Calibri"/>
          <w:szCs w:val="24"/>
          <w:u w:val="single"/>
        </w:rPr>
        <w:t>08</w:t>
      </w:r>
    </w:p>
    <w:p w14:paraId="407626AF" w14:textId="5AAE0796" w:rsidR="00AA3626" w:rsidRDefault="00182DB7" w:rsidP="00F946A6">
      <w:pPr>
        <w:spacing w:after="0"/>
        <w:ind w:left="360"/>
        <w:rPr>
          <w:rFonts w:asciiTheme="minorHAnsi" w:hAnsiTheme="minorHAnsi"/>
          <w:color w:val="000000"/>
        </w:rPr>
      </w:pPr>
      <w:r>
        <w:rPr>
          <w:rFonts w:asciiTheme="minorHAnsi" w:hAnsiTheme="minorHAnsi"/>
          <w:color w:val="000000"/>
        </w:rPr>
        <w:t>Erica Fouss</w:t>
      </w:r>
      <w:r w:rsidR="00AA3626"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 xml:space="preserve">accept the Ethics Council determination regarding DCBDD employee </w:t>
      </w:r>
      <w:r w:rsidR="005B43C3">
        <w:rPr>
          <w:rFonts w:asciiTheme="minorHAnsi" w:hAnsiTheme="minorHAnsi"/>
          <w:color w:val="000000"/>
        </w:rPr>
        <w:t>Lindsay Fitzsimmon</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Lindsay Fitzsimmon</w:t>
      </w:r>
      <w:r w:rsidR="00AA3626" w:rsidRPr="00AA3626">
        <w:rPr>
          <w:rFonts w:asciiTheme="minorHAnsi" w:hAnsiTheme="minorHAnsi"/>
          <w:color w:val="000000"/>
        </w:rPr>
        <w:t>’s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Pr>
          <w:rFonts w:asciiTheme="minorHAnsi" w:hAnsiTheme="minorHAnsi"/>
          <w:color w:val="000000"/>
        </w:rPr>
        <w:t>Michael Fulton</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p w14:paraId="280594E6" w14:textId="77777777" w:rsidR="00E9151B" w:rsidRDefault="00E9151B" w:rsidP="00E9151B">
      <w:pPr>
        <w:spacing w:after="0"/>
        <w:ind w:left="360"/>
        <w:rPr>
          <w:rFonts w:cs="Calibri"/>
          <w:szCs w:val="24"/>
        </w:rPr>
      </w:pPr>
    </w:p>
    <w:p w14:paraId="13BC3394" w14:textId="231615A9" w:rsidR="00E9151B" w:rsidRDefault="00A3573D" w:rsidP="00E9151B">
      <w:pPr>
        <w:pStyle w:val="ListParagraph"/>
        <w:numPr>
          <w:ilvl w:val="0"/>
          <w:numId w:val="35"/>
        </w:numPr>
        <w:spacing w:after="0"/>
        <w:rPr>
          <w:rFonts w:cs="Calibri"/>
          <w:szCs w:val="24"/>
        </w:rPr>
      </w:pPr>
      <w:r>
        <w:rPr>
          <w:rFonts w:cs="Calibri"/>
          <w:szCs w:val="24"/>
        </w:rPr>
        <w:t>Employee Ethics Review (5)</w:t>
      </w:r>
    </w:p>
    <w:p w14:paraId="361370EF" w14:textId="21B707D1" w:rsidR="00E9151B" w:rsidRPr="005F70C2" w:rsidRDefault="00E9151B" w:rsidP="00E9151B">
      <w:pPr>
        <w:spacing w:after="0"/>
        <w:ind w:firstLine="360"/>
        <w:rPr>
          <w:rFonts w:cs="Calibri"/>
          <w:szCs w:val="24"/>
          <w:u w:val="single"/>
        </w:rPr>
      </w:pPr>
      <w:r w:rsidRPr="005F70C2">
        <w:rPr>
          <w:rFonts w:cs="Calibri"/>
          <w:szCs w:val="24"/>
          <w:u w:val="single"/>
        </w:rPr>
        <w:t>RESOLUTION 2</w:t>
      </w:r>
      <w:r>
        <w:rPr>
          <w:rFonts w:cs="Calibri"/>
          <w:szCs w:val="24"/>
          <w:u w:val="single"/>
        </w:rPr>
        <w:t>5-0</w:t>
      </w:r>
      <w:r w:rsidR="00A3573D">
        <w:rPr>
          <w:rFonts w:cs="Calibri"/>
          <w:szCs w:val="24"/>
          <w:u w:val="single"/>
        </w:rPr>
        <w:t>4</w:t>
      </w:r>
      <w:r>
        <w:rPr>
          <w:rFonts w:cs="Calibri"/>
          <w:szCs w:val="24"/>
          <w:u w:val="single"/>
        </w:rPr>
        <w:t>-</w:t>
      </w:r>
      <w:r w:rsidR="00A138B5">
        <w:rPr>
          <w:rFonts w:cs="Calibri"/>
          <w:szCs w:val="24"/>
          <w:u w:val="single"/>
        </w:rPr>
        <w:t>09</w:t>
      </w:r>
    </w:p>
    <w:p w14:paraId="7D852496" w14:textId="27111773" w:rsidR="00AA3626" w:rsidRDefault="00182DB7" w:rsidP="00F946A6">
      <w:pPr>
        <w:spacing w:after="0"/>
        <w:ind w:left="360"/>
        <w:rPr>
          <w:rFonts w:asciiTheme="minorHAnsi" w:hAnsiTheme="minorHAnsi"/>
          <w:color w:val="000000"/>
        </w:rPr>
      </w:pPr>
      <w:bookmarkStart w:id="0" w:name="_Hlk192512446"/>
      <w:r>
        <w:rPr>
          <w:rFonts w:asciiTheme="minorHAnsi" w:hAnsiTheme="minorHAnsi"/>
          <w:color w:val="000000"/>
        </w:rPr>
        <w:t>Howard Heffelfinger</w:t>
      </w:r>
      <w:r w:rsidR="00AA3626"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accept the Ethics Council determination regarding DCBDD employee</w:t>
      </w:r>
      <w:r w:rsidR="005B43C3">
        <w:rPr>
          <w:rFonts w:asciiTheme="minorHAnsi" w:hAnsiTheme="minorHAnsi"/>
          <w:color w:val="000000"/>
        </w:rPr>
        <w:t xml:space="preserve"> Kristine Hodge</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Kristine Hodge</w:t>
      </w:r>
      <w:r w:rsidR="005B43C3" w:rsidRPr="00AA3626">
        <w:rPr>
          <w:rFonts w:asciiTheme="minorHAnsi" w:hAnsiTheme="minorHAnsi"/>
          <w:color w:val="000000"/>
        </w:rPr>
        <w:t>’s</w:t>
      </w:r>
      <w:r w:rsidR="00AA3626" w:rsidRPr="00AA3626">
        <w:rPr>
          <w:rFonts w:asciiTheme="minorHAnsi" w:hAnsiTheme="minorHAnsi"/>
          <w:color w:val="000000"/>
        </w:rPr>
        <w:t xml:space="preserve">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Pr>
          <w:rFonts w:asciiTheme="minorHAnsi" w:hAnsiTheme="minorHAnsi"/>
          <w:color w:val="000000"/>
        </w:rPr>
        <w:t>Kim Pirie</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bookmarkEnd w:id="0"/>
    <w:p w14:paraId="2A590843" w14:textId="77777777" w:rsidR="00A138B5" w:rsidRDefault="00A138B5" w:rsidP="00E9151B">
      <w:pPr>
        <w:spacing w:after="0"/>
        <w:ind w:left="360"/>
        <w:rPr>
          <w:rFonts w:cs="Calibri"/>
          <w:szCs w:val="24"/>
        </w:rPr>
      </w:pPr>
    </w:p>
    <w:p w14:paraId="4790BA79" w14:textId="00568867" w:rsidR="00A138B5" w:rsidRDefault="00A3573D" w:rsidP="00A138B5">
      <w:pPr>
        <w:pStyle w:val="ListParagraph"/>
        <w:numPr>
          <w:ilvl w:val="0"/>
          <w:numId w:val="35"/>
        </w:numPr>
        <w:spacing w:after="0"/>
        <w:rPr>
          <w:rFonts w:cs="Calibri"/>
          <w:szCs w:val="24"/>
        </w:rPr>
      </w:pPr>
      <w:r>
        <w:rPr>
          <w:rFonts w:cs="Calibri"/>
          <w:szCs w:val="24"/>
        </w:rPr>
        <w:lastRenderedPageBreak/>
        <w:t>Employee Ethics Review (6)</w:t>
      </w:r>
    </w:p>
    <w:p w14:paraId="698671EC" w14:textId="78279A09" w:rsidR="00A138B5" w:rsidRPr="00044498" w:rsidRDefault="00A138B5" w:rsidP="00A138B5">
      <w:pPr>
        <w:pStyle w:val="ListParagraph"/>
        <w:spacing w:after="0"/>
        <w:ind w:left="360"/>
        <w:rPr>
          <w:rFonts w:cs="Calibri"/>
          <w:szCs w:val="24"/>
          <w:u w:val="single"/>
        </w:rPr>
      </w:pPr>
      <w:r w:rsidRPr="00044498">
        <w:rPr>
          <w:rFonts w:cs="Calibri"/>
          <w:szCs w:val="24"/>
          <w:u w:val="single"/>
        </w:rPr>
        <w:t>RESOLUTION 25-0</w:t>
      </w:r>
      <w:r w:rsidR="0098063F">
        <w:rPr>
          <w:rFonts w:cs="Calibri"/>
          <w:szCs w:val="24"/>
          <w:u w:val="single"/>
        </w:rPr>
        <w:t>4</w:t>
      </w:r>
      <w:r w:rsidRPr="00044498">
        <w:rPr>
          <w:rFonts w:cs="Calibri"/>
          <w:szCs w:val="24"/>
          <w:u w:val="single"/>
        </w:rPr>
        <w:t>-10</w:t>
      </w:r>
    </w:p>
    <w:p w14:paraId="2CB73BD4" w14:textId="2FA12F3C" w:rsidR="00AA3626" w:rsidRDefault="00182DB7" w:rsidP="00F946A6">
      <w:pPr>
        <w:spacing w:after="0"/>
        <w:ind w:left="360"/>
        <w:rPr>
          <w:rFonts w:asciiTheme="minorHAnsi" w:hAnsiTheme="minorHAnsi"/>
          <w:color w:val="000000"/>
        </w:rPr>
      </w:pPr>
      <w:r>
        <w:rPr>
          <w:rFonts w:asciiTheme="minorHAnsi" w:hAnsiTheme="minorHAnsi"/>
          <w:color w:val="000000"/>
        </w:rPr>
        <w:t>Ted Klecker</w:t>
      </w:r>
      <w:r w:rsidR="00AA3626" w:rsidRPr="00BD74F1">
        <w:rPr>
          <w:rFonts w:asciiTheme="minorHAnsi" w:hAnsiTheme="minorHAnsi"/>
          <w:color w:val="000000"/>
        </w:rPr>
        <w:t xml:space="preserve"> moved</w:t>
      </w:r>
      <w:r w:rsidR="00AA3626">
        <w:rPr>
          <w:rFonts w:asciiTheme="minorHAnsi" w:hAnsiTheme="minorHAnsi"/>
          <w:color w:val="000000"/>
        </w:rPr>
        <w:t xml:space="preserve"> that the</w:t>
      </w:r>
      <w:r w:rsidR="00AA3626" w:rsidRPr="00AA3626">
        <w:rPr>
          <w:rFonts w:asciiTheme="minorHAnsi" w:hAnsiTheme="minorHAnsi"/>
          <w:color w:val="000000"/>
        </w:rPr>
        <w:t xml:space="preserve"> Board accept the Ethics Council determination regarding DCBDD employee </w:t>
      </w:r>
      <w:r w:rsidR="005B43C3">
        <w:rPr>
          <w:rFonts w:asciiTheme="minorHAnsi" w:hAnsiTheme="minorHAnsi"/>
          <w:color w:val="000000"/>
        </w:rPr>
        <w:t>Emmanuel Massaquoi</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Emmanuel Massaquoi</w:t>
      </w:r>
      <w:r w:rsidR="00AA3626" w:rsidRPr="00AA3626">
        <w:rPr>
          <w:rFonts w:asciiTheme="minorHAnsi" w:hAnsiTheme="minorHAnsi"/>
          <w:color w:val="000000"/>
        </w:rPr>
        <w:t>’s continued employment with DCBDD.</w:t>
      </w:r>
      <w:r w:rsidR="00AA3626">
        <w:rPr>
          <w:rFonts w:asciiTheme="minorHAnsi" w:hAnsiTheme="minorHAnsi"/>
          <w:color w:val="000000"/>
        </w:rPr>
        <w:t xml:space="preserve">  </w:t>
      </w:r>
      <w:r w:rsidR="00F946A6">
        <w:rPr>
          <w:rFonts w:asciiTheme="minorHAnsi" w:hAnsiTheme="minorHAnsi"/>
          <w:color w:val="000000"/>
        </w:rPr>
        <w:t>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Pr>
          <w:rFonts w:asciiTheme="minorHAnsi" w:hAnsiTheme="minorHAnsi"/>
          <w:color w:val="000000"/>
        </w:rPr>
        <w:t>Patty Hollingsworth</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p w14:paraId="41C34E3C" w14:textId="77777777" w:rsidR="00A3573D" w:rsidRDefault="00A3573D" w:rsidP="00A138B5">
      <w:pPr>
        <w:spacing w:after="0"/>
        <w:ind w:left="360"/>
        <w:rPr>
          <w:rFonts w:cs="Calibri"/>
          <w:szCs w:val="24"/>
        </w:rPr>
      </w:pPr>
    </w:p>
    <w:p w14:paraId="326ADCC7" w14:textId="4C0E855A" w:rsidR="00A3573D" w:rsidRDefault="00A3573D" w:rsidP="00A3573D">
      <w:pPr>
        <w:pStyle w:val="ListParagraph"/>
        <w:numPr>
          <w:ilvl w:val="0"/>
          <w:numId w:val="35"/>
        </w:numPr>
        <w:spacing w:after="0"/>
        <w:rPr>
          <w:rFonts w:cs="Calibri"/>
          <w:szCs w:val="24"/>
        </w:rPr>
      </w:pPr>
      <w:r>
        <w:rPr>
          <w:rFonts w:cs="Calibri"/>
          <w:szCs w:val="24"/>
        </w:rPr>
        <w:t>Employee Ethics Review (7)</w:t>
      </w:r>
    </w:p>
    <w:p w14:paraId="5866801C" w14:textId="2AD3D910" w:rsidR="0098063F" w:rsidRPr="00AA3626" w:rsidRDefault="0098063F" w:rsidP="0098063F">
      <w:pPr>
        <w:pStyle w:val="ListParagraph"/>
        <w:spacing w:after="0"/>
        <w:ind w:left="360"/>
        <w:rPr>
          <w:rFonts w:cs="Calibri"/>
          <w:szCs w:val="24"/>
          <w:u w:val="single"/>
        </w:rPr>
      </w:pPr>
      <w:r w:rsidRPr="00AA3626">
        <w:rPr>
          <w:rFonts w:cs="Calibri"/>
          <w:szCs w:val="24"/>
          <w:u w:val="single"/>
        </w:rPr>
        <w:t>RESOLUTION 25-04-11</w:t>
      </w:r>
    </w:p>
    <w:p w14:paraId="20185B79" w14:textId="51678AC9" w:rsidR="00AA3626" w:rsidRDefault="00182DB7" w:rsidP="00F946A6">
      <w:pPr>
        <w:spacing w:after="0"/>
        <w:ind w:left="360"/>
        <w:rPr>
          <w:rFonts w:asciiTheme="minorHAnsi" w:hAnsiTheme="minorHAnsi"/>
          <w:color w:val="000000"/>
        </w:rPr>
      </w:pPr>
      <w:r>
        <w:rPr>
          <w:rFonts w:asciiTheme="minorHAnsi" w:hAnsiTheme="minorHAnsi"/>
          <w:color w:val="000000"/>
        </w:rPr>
        <w:t xml:space="preserve">Patty </w:t>
      </w:r>
      <w:r w:rsidR="00C41978">
        <w:rPr>
          <w:rFonts w:asciiTheme="minorHAnsi" w:hAnsiTheme="minorHAnsi"/>
          <w:color w:val="000000"/>
        </w:rPr>
        <w:t>Hollingsworth</w:t>
      </w:r>
      <w:r w:rsidR="00AA3626" w:rsidRPr="00BD74F1">
        <w:rPr>
          <w:rFonts w:asciiTheme="minorHAnsi" w:hAnsiTheme="minorHAnsi"/>
          <w:color w:val="000000"/>
        </w:rPr>
        <w:t xml:space="preserve"> moved</w:t>
      </w:r>
      <w:r w:rsidR="00AA3626">
        <w:rPr>
          <w:rFonts w:asciiTheme="minorHAnsi" w:hAnsiTheme="minorHAnsi"/>
          <w:color w:val="000000"/>
        </w:rPr>
        <w:t xml:space="preserve"> that the</w:t>
      </w:r>
      <w:r w:rsidR="00AA3626" w:rsidRPr="00AA3626">
        <w:rPr>
          <w:rFonts w:asciiTheme="minorHAnsi" w:hAnsiTheme="minorHAnsi"/>
          <w:color w:val="000000"/>
        </w:rPr>
        <w:t xml:space="preserve"> Board</w:t>
      </w:r>
      <w:r w:rsidR="00AA3626">
        <w:rPr>
          <w:rFonts w:asciiTheme="minorHAnsi" w:hAnsiTheme="minorHAnsi"/>
          <w:color w:val="000000"/>
        </w:rPr>
        <w:t xml:space="preserve"> </w:t>
      </w:r>
      <w:r w:rsidR="00AA3626" w:rsidRPr="00AA3626">
        <w:rPr>
          <w:rFonts w:asciiTheme="minorHAnsi" w:hAnsiTheme="minorHAnsi"/>
          <w:color w:val="000000"/>
        </w:rPr>
        <w:t xml:space="preserve">accept the Ethics Council determination regarding DCBDD employee </w:t>
      </w:r>
      <w:r w:rsidR="005B43C3">
        <w:rPr>
          <w:rFonts w:asciiTheme="minorHAnsi" w:hAnsiTheme="minorHAnsi"/>
          <w:color w:val="000000"/>
        </w:rPr>
        <w:t>Chase Wait</w:t>
      </w:r>
      <w:r w:rsidR="00AA3626" w:rsidRPr="00AA3626">
        <w:rPr>
          <w:rFonts w:asciiTheme="minorHAnsi" w:hAnsiTheme="minorHAnsi"/>
          <w:color w:val="000000"/>
        </w:rPr>
        <w:t>s</w:t>
      </w:r>
      <w:r w:rsidR="005B43C3">
        <w:rPr>
          <w:rFonts w:asciiTheme="minorHAnsi" w:hAnsiTheme="minorHAnsi"/>
          <w:color w:val="000000"/>
        </w:rPr>
        <w:t>’</w:t>
      </w:r>
      <w:r w:rsidR="00AA3626" w:rsidRPr="00AA3626">
        <w:rPr>
          <w:rFonts w:asciiTheme="minorHAnsi" w:hAnsiTheme="minorHAnsi"/>
          <w:color w:val="000000"/>
        </w:rPr>
        <w:t xml:space="preserve"> reported ethical conflict and moves to adopt a resolution authorizing </w:t>
      </w:r>
      <w:r w:rsidR="005B43C3">
        <w:rPr>
          <w:rFonts w:asciiTheme="minorHAnsi" w:hAnsiTheme="minorHAnsi"/>
          <w:color w:val="000000"/>
        </w:rPr>
        <w:t>Chase Waits’</w:t>
      </w:r>
      <w:r w:rsidR="00AA3626" w:rsidRPr="00AA3626">
        <w:rPr>
          <w:rFonts w:asciiTheme="minorHAnsi" w:hAnsiTheme="minorHAnsi"/>
          <w:color w:val="000000"/>
        </w:rPr>
        <w:t xml:space="preserve"> continued employment with DCBDD.</w:t>
      </w:r>
      <w:r w:rsidR="00F946A6">
        <w:rPr>
          <w:rFonts w:asciiTheme="minorHAnsi" w:hAnsiTheme="minorHAnsi"/>
          <w:color w:val="000000"/>
        </w:rPr>
        <w:t xml:space="preserve">  The</w:t>
      </w:r>
      <w:r w:rsidR="00F946A6" w:rsidRPr="00F946A6">
        <w:rPr>
          <w:rFonts w:asciiTheme="minorHAnsi" w:hAnsiTheme="minorHAnsi"/>
          <w:color w:val="000000"/>
        </w:rPr>
        <w:t xml:space="preserve"> employee must notify the Superintendent or Human Resources if the immediate family member’s position changes so that the situation can be reexamined to determine whether the immediate family member’s new position creates an issue that did not exist before.</w:t>
      </w:r>
      <w:r w:rsidR="00F946A6">
        <w:rPr>
          <w:rFonts w:asciiTheme="minorHAnsi" w:hAnsiTheme="minorHAnsi"/>
          <w:color w:val="000000"/>
        </w:rPr>
        <w:t xml:space="preserve">  </w:t>
      </w:r>
      <w:r w:rsidR="00AA3626" w:rsidRPr="00182DB7">
        <w:rPr>
          <w:rFonts w:asciiTheme="minorHAnsi" w:hAnsiTheme="minorHAnsi"/>
          <w:color w:val="000000"/>
        </w:rPr>
        <w:t>Erica Fouss</w:t>
      </w:r>
      <w:r w:rsidR="00AA3626" w:rsidRPr="00BD74F1">
        <w:rPr>
          <w:rFonts w:asciiTheme="minorHAnsi" w:hAnsiTheme="minorHAnsi"/>
          <w:color w:val="000000"/>
        </w:rPr>
        <w:t xml:space="preserve"> seconded the motion.</w:t>
      </w:r>
      <w:r w:rsidR="00C41978">
        <w:rPr>
          <w:rFonts w:asciiTheme="minorHAnsi" w:hAnsiTheme="minorHAnsi"/>
          <w:color w:val="000000"/>
        </w:rPr>
        <w:t xml:space="preserve">  </w:t>
      </w:r>
      <w:r w:rsidR="00AA3626" w:rsidRPr="00BD74F1">
        <w:rPr>
          <w:rFonts w:asciiTheme="minorHAnsi" w:hAnsiTheme="minorHAnsi"/>
          <w:color w:val="000000"/>
        </w:rPr>
        <w:t>The motion carried.</w:t>
      </w:r>
    </w:p>
    <w:p w14:paraId="07139836" w14:textId="77777777" w:rsidR="0098063F" w:rsidRDefault="0098063F" w:rsidP="0098063F">
      <w:pPr>
        <w:pStyle w:val="ListParagraph"/>
        <w:spacing w:after="0"/>
        <w:ind w:left="360"/>
        <w:rPr>
          <w:rFonts w:cs="Calibri"/>
          <w:szCs w:val="24"/>
        </w:rPr>
      </w:pPr>
    </w:p>
    <w:p w14:paraId="0A02026F" w14:textId="2F050ABF" w:rsidR="00A3573D" w:rsidRDefault="00A3573D" w:rsidP="00A3573D">
      <w:pPr>
        <w:pStyle w:val="ListParagraph"/>
        <w:numPr>
          <w:ilvl w:val="0"/>
          <w:numId w:val="35"/>
        </w:numPr>
        <w:spacing w:after="0"/>
        <w:rPr>
          <w:rFonts w:cs="Calibri"/>
          <w:szCs w:val="24"/>
        </w:rPr>
      </w:pPr>
      <w:r>
        <w:rPr>
          <w:rFonts w:cs="Calibri"/>
          <w:szCs w:val="24"/>
        </w:rPr>
        <w:t>Employee Ethics Review (8)</w:t>
      </w:r>
    </w:p>
    <w:p w14:paraId="7734CC0C" w14:textId="149C482F" w:rsidR="0098063F" w:rsidRPr="00AA3626" w:rsidRDefault="0098063F" w:rsidP="0098063F">
      <w:pPr>
        <w:pStyle w:val="ListParagraph"/>
        <w:spacing w:after="0"/>
        <w:ind w:left="360"/>
        <w:rPr>
          <w:rFonts w:cs="Calibri"/>
          <w:szCs w:val="24"/>
          <w:u w:val="single"/>
        </w:rPr>
      </w:pPr>
      <w:r w:rsidRPr="00AA3626">
        <w:rPr>
          <w:rFonts w:cs="Calibri"/>
          <w:szCs w:val="24"/>
          <w:u w:val="single"/>
        </w:rPr>
        <w:t>RESOLUTION 25-04-12</w:t>
      </w:r>
    </w:p>
    <w:p w14:paraId="117DDCF4" w14:textId="5AC808E0" w:rsidR="00AA3626" w:rsidRDefault="00182DB7" w:rsidP="00F946A6">
      <w:pPr>
        <w:spacing w:after="0"/>
        <w:ind w:left="360"/>
        <w:rPr>
          <w:rFonts w:asciiTheme="minorHAnsi" w:hAnsiTheme="minorHAnsi"/>
          <w:color w:val="000000"/>
        </w:rPr>
      </w:pPr>
      <w:r>
        <w:rPr>
          <w:rFonts w:asciiTheme="minorHAnsi" w:hAnsiTheme="minorHAnsi"/>
          <w:color w:val="000000"/>
        </w:rPr>
        <w:t>Erica Fouss</w:t>
      </w:r>
      <w:r w:rsidR="00AA3626" w:rsidRPr="00BD74F1">
        <w:rPr>
          <w:rFonts w:asciiTheme="minorHAnsi" w:hAnsiTheme="minorHAnsi"/>
          <w:color w:val="000000"/>
        </w:rPr>
        <w:t xml:space="preserve"> moved </w:t>
      </w:r>
      <w:r w:rsidR="00AA3626">
        <w:rPr>
          <w:rFonts w:asciiTheme="minorHAnsi" w:hAnsiTheme="minorHAnsi"/>
          <w:color w:val="000000"/>
        </w:rPr>
        <w:t>that the</w:t>
      </w:r>
      <w:r w:rsidR="00AA3626" w:rsidRPr="00AA3626">
        <w:rPr>
          <w:rFonts w:asciiTheme="minorHAnsi" w:hAnsiTheme="minorHAnsi"/>
          <w:color w:val="000000"/>
        </w:rPr>
        <w:t xml:space="preserve"> Board accept the Ethics Council determination regarding DCBDD employee </w:t>
      </w:r>
      <w:r w:rsidR="005B43C3">
        <w:rPr>
          <w:rFonts w:asciiTheme="minorHAnsi" w:hAnsiTheme="minorHAnsi"/>
          <w:color w:val="000000"/>
        </w:rPr>
        <w:t>Heather Ward</w:t>
      </w:r>
      <w:r w:rsidR="00AA3626" w:rsidRPr="00AA3626">
        <w:rPr>
          <w:rFonts w:asciiTheme="minorHAnsi" w:hAnsiTheme="minorHAnsi"/>
          <w:color w:val="000000"/>
        </w:rPr>
        <w:t xml:space="preserve">’s reported ethical conflict and moves to adopt a resolution authorizing </w:t>
      </w:r>
      <w:r w:rsidR="005B43C3">
        <w:rPr>
          <w:rFonts w:asciiTheme="minorHAnsi" w:hAnsiTheme="minorHAnsi"/>
          <w:color w:val="000000"/>
        </w:rPr>
        <w:t>Heather Ward</w:t>
      </w:r>
      <w:r w:rsidR="00AA3626" w:rsidRPr="00AA3626">
        <w:rPr>
          <w:rFonts w:asciiTheme="minorHAnsi" w:hAnsiTheme="minorHAnsi"/>
          <w:color w:val="000000"/>
        </w:rPr>
        <w:t>’s continued employment with DCBDD.</w:t>
      </w:r>
      <w:r w:rsidR="00AA3626">
        <w:rPr>
          <w:rFonts w:asciiTheme="minorHAnsi" w:hAnsiTheme="minorHAnsi"/>
          <w:color w:val="000000"/>
        </w:rPr>
        <w:t xml:space="preserve">  </w:t>
      </w:r>
      <w:bookmarkStart w:id="1" w:name="_Hlk195262344"/>
      <w:r w:rsidR="00F946A6">
        <w:rPr>
          <w:rFonts w:asciiTheme="minorHAnsi" w:hAnsiTheme="minorHAnsi"/>
          <w:color w:val="000000"/>
        </w:rPr>
        <w:t>The</w:t>
      </w:r>
      <w:r w:rsidR="00F946A6" w:rsidRPr="00F946A6">
        <w:rPr>
          <w:rFonts w:asciiTheme="minorHAnsi" w:hAnsiTheme="minorHAnsi"/>
          <w:color w:val="000000"/>
        </w:rPr>
        <w:t xml:space="preserve"> employee</w:t>
      </w:r>
      <w:bookmarkEnd w:id="1"/>
      <w:r w:rsidR="00F946A6" w:rsidRPr="00F946A6">
        <w:rPr>
          <w:rFonts w:asciiTheme="minorHAnsi" w:hAnsiTheme="minorHAnsi"/>
          <w:color w:val="000000"/>
        </w:rPr>
        <w:t xml:space="preserve"> must notify the Superintendent or Human Resources if the immediate family member’s position changes so that the situation can be reexamined to determine whether the immediate family member’s new position creates an issue that did not exist before. </w:t>
      </w:r>
      <w:r w:rsidR="00F946A6">
        <w:rPr>
          <w:rFonts w:asciiTheme="minorHAnsi" w:hAnsiTheme="minorHAnsi"/>
          <w:color w:val="000000"/>
        </w:rPr>
        <w:t xml:space="preserve"> </w:t>
      </w:r>
      <w:r>
        <w:rPr>
          <w:rFonts w:asciiTheme="minorHAnsi" w:hAnsiTheme="minorHAnsi"/>
          <w:color w:val="000000"/>
        </w:rPr>
        <w:t xml:space="preserve">Patty </w:t>
      </w:r>
      <w:r w:rsidR="00C41978">
        <w:rPr>
          <w:rFonts w:asciiTheme="minorHAnsi" w:hAnsiTheme="minorHAnsi"/>
          <w:color w:val="000000"/>
        </w:rPr>
        <w:t>Hollingsworth</w:t>
      </w:r>
      <w:r w:rsidR="00AA3626" w:rsidRPr="00BD74F1">
        <w:rPr>
          <w:rFonts w:asciiTheme="minorHAnsi" w:hAnsiTheme="minorHAnsi"/>
          <w:color w:val="000000"/>
        </w:rPr>
        <w:t xml:space="preserve"> seconded the motion.  The motion carried.</w:t>
      </w:r>
    </w:p>
    <w:p w14:paraId="13A94150" w14:textId="77777777" w:rsidR="0098063F" w:rsidRDefault="0098063F" w:rsidP="0098063F">
      <w:pPr>
        <w:pStyle w:val="ListParagraph"/>
        <w:spacing w:after="0"/>
        <w:ind w:left="360"/>
        <w:rPr>
          <w:rFonts w:cs="Calibri"/>
          <w:szCs w:val="24"/>
        </w:rPr>
      </w:pPr>
    </w:p>
    <w:p w14:paraId="3814CD08" w14:textId="078126CC" w:rsidR="00A3573D" w:rsidRDefault="00A3573D" w:rsidP="00A3573D">
      <w:pPr>
        <w:pStyle w:val="ListParagraph"/>
        <w:numPr>
          <w:ilvl w:val="0"/>
          <w:numId w:val="35"/>
        </w:numPr>
        <w:spacing w:after="0"/>
        <w:rPr>
          <w:rFonts w:cs="Calibri"/>
          <w:szCs w:val="24"/>
        </w:rPr>
      </w:pPr>
      <w:r>
        <w:rPr>
          <w:rFonts w:cs="Calibri"/>
          <w:szCs w:val="24"/>
        </w:rPr>
        <w:t>Revised Family Support Services Policy</w:t>
      </w:r>
    </w:p>
    <w:p w14:paraId="210462CF" w14:textId="40CD9BA1" w:rsidR="0098063F" w:rsidRPr="00AA3626" w:rsidRDefault="0098063F" w:rsidP="0098063F">
      <w:pPr>
        <w:pStyle w:val="ListParagraph"/>
        <w:spacing w:after="0"/>
        <w:ind w:left="360"/>
        <w:rPr>
          <w:rFonts w:cs="Calibri"/>
          <w:szCs w:val="24"/>
          <w:u w:val="single"/>
        </w:rPr>
      </w:pPr>
      <w:r w:rsidRPr="00AA3626">
        <w:rPr>
          <w:rFonts w:cs="Calibri"/>
          <w:szCs w:val="24"/>
          <w:u w:val="single"/>
        </w:rPr>
        <w:t>RESOLUTION 25-04-13</w:t>
      </w:r>
    </w:p>
    <w:p w14:paraId="4850006B" w14:textId="6D3DEEE2" w:rsidR="0098063F" w:rsidRDefault="00182DB7" w:rsidP="0098063F">
      <w:pPr>
        <w:pStyle w:val="ListParagraph"/>
        <w:spacing w:after="0"/>
        <w:ind w:left="360"/>
        <w:rPr>
          <w:rFonts w:cs="Calibri"/>
          <w:szCs w:val="24"/>
        </w:rPr>
      </w:pPr>
      <w:r>
        <w:rPr>
          <w:rFonts w:cs="Calibri"/>
          <w:szCs w:val="24"/>
        </w:rPr>
        <w:t>Patty Hollingsworth</w:t>
      </w:r>
      <w:r w:rsidR="00D123D7">
        <w:rPr>
          <w:rFonts w:cs="Calibri"/>
          <w:szCs w:val="24"/>
        </w:rPr>
        <w:t xml:space="preserve"> moved to approve the revised Family Support Services policy as presented.</w:t>
      </w:r>
      <w:r w:rsidR="00C41978">
        <w:rPr>
          <w:rFonts w:cs="Calibri"/>
          <w:szCs w:val="24"/>
        </w:rPr>
        <w:t xml:space="preserve">  </w:t>
      </w:r>
      <w:r>
        <w:rPr>
          <w:rFonts w:cs="Calibri"/>
          <w:szCs w:val="24"/>
        </w:rPr>
        <w:t>Erica Fouss</w:t>
      </w:r>
      <w:r w:rsidR="00D123D7">
        <w:rPr>
          <w:rFonts w:cs="Calibri"/>
          <w:szCs w:val="24"/>
        </w:rPr>
        <w:t xml:space="preserve"> seconded the motion.</w:t>
      </w:r>
      <w:r w:rsidR="00C41978">
        <w:rPr>
          <w:rFonts w:cs="Calibri"/>
          <w:szCs w:val="24"/>
        </w:rPr>
        <w:t xml:space="preserve">  </w:t>
      </w:r>
      <w:r w:rsidR="00D123D7">
        <w:rPr>
          <w:rFonts w:cs="Calibri"/>
          <w:szCs w:val="24"/>
        </w:rPr>
        <w:t>The motion carried.</w:t>
      </w:r>
    </w:p>
    <w:p w14:paraId="52F044D1" w14:textId="77777777" w:rsidR="00D123D7" w:rsidRDefault="00D123D7" w:rsidP="0098063F">
      <w:pPr>
        <w:pStyle w:val="ListParagraph"/>
        <w:spacing w:after="0"/>
        <w:ind w:left="360"/>
        <w:rPr>
          <w:rFonts w:cs="Calibri"/>
          <w:szCs w:val="24"/>
        </w:rPr>
      </w:pPr>
    </w:p>
    <w:p w14:paraId="001D95AF" w14:textId="4EB9A3CA" w:rsidR="00A3573D" w:rsidRDefault="00A3573D" w:rsidP="00A3573D">
      <w:pPr>
        <w:pStyle w:val="ListParagraph"/>
        <w:numPr>
          <w:ilvl w:val="0"/>
          <w:numId w:val="35"/>
        </w:numPr>
        <w:spacing w:after="0"/>
        <w:rPr>
          <w:rFonts w:cs="Calibri"/>
          <w:szCs w:val="24"/>
        </w:rPr>
      </w:pPr>
      <w:r>
        <w:rPr>
          <w:rFonts w:cs="Calibri"/>
          <w:szCs w:val="24"/>
        </w:rPr>
        <w:t>Revised Wait List Policy</w:t>
      </w:r>
    </w:p>
    <w:p w14:paraId="006840D4" w14:textId="117598D4" w:rsidR="0098063F" w:rsidRPr="00AA3626" w:rsidRDefault="0098063F" w:rsidP="0098063F">
      <w:pPr>
        <w:pStyle w:val="ListParagraph"/>
        <w:spacing w:after="0"/>
        <w:ind w:left="360"/>
        <w:rPr>
          <w:rFonts w:cs="Calibri"/>
          <w:szCs w:val="24"/>
          <w:u w:val="single"/>
        </w:rPr>
      </w:pPr>
      <w:r w:rsidRPr="00AA3626">
        <w:rPr>
          <w:rFonts w:cs="Calibri"/>
          <w:szCs w:val="24"/>
          <w:u w:val="single"/>
        </w:rPr>
        <w:t>RESOLUTION 25-04-14</w:t>
      </w:r>
    </w:p>
    <w:p w14:paraId="45A211AD" w14:textId="127A21C5" w:rsidR="00D123D7" w:rsidRDefault="00182DB7" w:rsidP="00D123D7">
      <w:pPr>
        <w:pStyle w:val="ListParagraph"/>
        <w:spacing w:after="0"/>
        <w:ind w:left="360"/>
        <w:rPr>
          <w:rFonts w:cs="Calibri"/>
          <w:szCs w:val="24"/>
        </w:rPr>
      </w:pPr>
      <w:r>
        <w:rPr>
          <w:rFonts w:cs="Calibri"/>
          <w:szCs w:val="24"/>
        </w:rPr>
        <w:t>Michael Fulton</w:t>
      </w:r>
      <w:r w:rsidR="00D123D7">
        <w:rPr>
          <w:rFonts w:cs="Calibri"/>
          <w:szCs w:val="24"/>
        </w:rPr>
        <w:t xml:space="preserve"> moved to approve the revised Wait List policy as presented.</w:t>
      </w:r>
      <w:r w:rsidR="00C41978">
        <w:rPr>
          <w:rFonts w:cs="Calibri"/>
          <w:szCs w:val="24"/>
        </w:rPr>
        <w:t xml:space="preserve">  </w:t>
      </w:r>
      <w:r>
        <w:rPr>
          <w:rFonts w:cs="Calibri"/>
          <w:szCs w:val="24"/>
        </w:rPr>
        <w:t>Ted Klecker</w:t>
      </w:r>
      <w:r w:rsidR="00D123D7">
        <w:rPr>
          <w:rFonts w:cs="Calibri"/>
          <w:szCs w:val="24"/>
        </w:rPr>
        <w:t xml:space="preserve"> seconded the motion.</w:t>
      </w:r>
      <w:r w:rsidR="00C41978">
        <w:rPr>
          <w:rFonts w:cs="Calibri"/>
          <w:szCs w:val="24"/>
        </w:rPr>
        <w:t xml:space="preserve">  </w:t>
      </w:r>
      <w:r w:rsidR="00D123D7">
        <w:rPr>
          <w:rFonts w:cs="Calibri"/>
          <w:szCs w:val="24"/>
        </w:rPr>
        <w:t>The motion carried.</w:t>
      </w:r>
    </w:p>
    <w:p w14:paraId="068076F6" w14:textId="77777777" w:rsidR="0098063F" w:rsidRDefault="0098063F" w:rsidP="0098063F">
      <w:pPr>
        <w:pStyle w:val="ListParagraph"/>
        <w:spacing w:after="0"/>
        <w:ind w:left="360"/>
        <w:rPr>
          <w:rFonts w:cs="Calibri"/>
          <w:szCs w:val="24"/>
        </w:rPr>
      </w:pPr>
    </w:p>
    <w:p w14:paraId="5B744EBD" w14:textId="27E045AD" w:rsidR="00A3573D" w:rsidRDefault="00A3573D" w:rsidP="00A3573D">
      <w:pPr>
        <w:pStyle w:val="ListParagraph"/>
        <w:numPr>
          <w:ilvl w:val="0"/>
          <w:numId w:val="35"/>
        </w:numPr>
        <w:spacing w:after="0"/>
        <w:rPr>
          <w:rFonts w:cs="Calibri"/>
          <w:szCs w:val="24"/>
        </w:rPr>
      </w:pPr>
      <w:r>
        <w:rPr>
          <w:rFonts w:cs="Calibri"/>
          <w:szCs w:val="24"/>
        </w:rPr>
        <w:t>Rescind COVID-19 Public Health Emergency Policy</w:t>
      </w:r>
    </w:p>
    <w:p w14:paraId="53BCE3D0" w14:textId="250A22D3" w:rsidR="0098063F" w:rsidRPr="00AA3626" w:rsidRDefault="0098063F" w:rsidP="0098063F">
      <w:pPr>
        <w:pStyle w:val="ListParagraph"/>
        <w:spacing w:after="0"/>
        <w:ind w:left="360"/>
        <w:rPr>
          <w:rFonts w:cs="Calibri"/>
          <w:szCs w:val="24"/>
          <w:u w:val="single"/>
        </w:rPr>
      </w:pPr>
      <w:r w:rsidRPr="00AA3626">
        <w:rPr>
          <w:rFonts w:cs="Calibri"/>
          <w:szCs w:val="24"/>
          <w:u w:val="single"/>
        </w:rPr>
        <w:t>RESOLUTION 25-04-15</w:t>
      </w:r>
    </w:p>
    <w:p w14:paraId="5E028D89" w14:textId="545AA39B" w:rsidR="00C7583E" w:rsidRPr="00D123D7" w:rsidRDefault="00182DB7" w:rsidP="00D123D7">
      <w:pPr>
        <w:tabs>
          <w:tab w:val="left" w:pos="360"/>
        </w:tabs>
        <w:autoSpaceDE w:val="0"/>
        <w:autoSpaceDN w:val="0"/>
        <w:adjustRightInd w:val="0"/>
        <w:spacing w:after="0" w:line="240" w:lineRule="auto"/>
        <w:ind w:left="360" w:right="360"/>
        <w:rPr>
          <w:rFonts w:asciiTheme="minorHAnsi" w:hAnsiTheme="minorHAnsi"/>
          <w:bCs/>
          <w:color w:val="000000"/>
        </w:rPr>
      </w:pPr>
      <w:r>
        <w:rPr>
          <w:rFonts w:asciiTheme="minorHAnsi" w:hAnsiTheme="minorHAnsi"/>
          <w:bCs/>
          <w:color w:val="000000"/>
        </w:rPr>
        <w:t>Kim Pirie</w:t>
      </w:r>
      <w:r w:rsidR="00D123D7">
        <w:rPr>
          <w:rFonts w:asciiTheme="minorHAnsi" w:hAnsiTheme="minorHAnsi"/>
          <w:bCs/>
          <w:color w:val="000000"/>
        </w:rPr>
        <w:t xml:space="preserve"> moved to rescind the COVID-19 Public Health Emergency policy.</w:t>
      </w:r>
      <w:r w:rsidR="00C41978">
        <w:rPr>
          <w:rFonts w:asciiTheme="minorHAnsi" w:hAnsiTheme="minorHAnsi"/>
          <w:bCs/>
          <w:color w:val="000000"/>
        </w:rPr>
        <w:t xml:space="preserve">  </w:t>
      </w:r>
      <w:r>
        <w:rPr>
          <w:rFonts w:asciiTheme="minorHAnsi" w:hAnsiTheme="minorHAnsi"/>
          <w:bCs/>
          <w:color w:val="000000"/>
        </w:rPr>
        <w:t>Patty Hollingsworth</w:t>
      </w:r>
      <w:r w:rsidR="00D123D7">
        <w:rPr>
          <w:rFonts w:asciiTheme="minorHAnsi" w:hAnsiTheme="minorHAnsi"/>
          <w:bCs/>
          <w:color w:val="000000"/>
        </w:rPr>
        <w:t xml:space="preserve"> seconded the motion.</w:t>
      </w:r>
      <w:r w:rsidR="00C41978">
        <w:rPr>
          <w:rFonts w:asciiTheme="minorHAnsi" w:hAnsiTheme="minorHAnsi"/>
          <w:bCs/>
          <w:color w:val="000000"/>
        </w:rPr>
        <w:t xml:space="preserve">  </w:t>
      </w:r>
      <w:r w:rsidR="00D123D7">
        <w:rPr>
          <w:rFonts w:asciiTheme="minorHAnsi" w:hAnsiTheme="minorHAnsi"/>
          <w:bCs/>
          <w:color w:val="000000"/>
        </w:rPr>
        <w:t xml:space="preserve">The motion carried. </w:t>
      </w:r>
    </w:p>
    <w:p w14:paraId="635FF400" w14:textId="77777777" w:rsidR="00D123D7" w:rsidRDefault="00D123D7" w:rsidP="003A42FE">
      <w:pPr>
        <w:tabs>
          <w:tab w:val="left" w:pos="360"/>
        </w:tabs>
        <w:autoSpaceDE w:val="0"/>
        <w:autoSpaceDN w:val="0"/>
        <w:adjustRightInd w:val="0"/>
        <w:spacing w:after="0" w:line="240" w:lineRule="auto"/>
        <w:ind w:right="360"/>
        <w:rPr>
          <w:rFonts w:asciiTheme="minorHAnsi" w:hAnsiTheme="minorHAnsi"/>
          <w:b/>
          <w:color w:val="000000"/>
        </w:rPr>
      </w:pPr>
    </w:p>
    <w:p w14:paraId="00D80E28" w14:textId="6E2008E8"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1306809D" w:rsidR="005B7C03" w:rsidRPr="00481AAC" w:rsidRDefault="000C7B42" w:rsidP="003A42FE">
      <w:pPr>
        <w:spacing w:after="0" w:line="240" w:lineRule="auto"/>
        <w:ind w:right="360"/>
        <w:contextualSpacing/>
        <w:rPr>
          <w:rFonts w:asciiTheme="minorHAnsi" w:eastAsia="Times New Roman" w:hAnsiTheme="minorHAnsi"/>
          <w:i/>
        </w:rPr>
      </w:pPr>
      <w:r>
        <w:rPr>
          <w:rFonts w:asciiTheme="minorHAnsi" w:eastAsia="Times New Roman" w:hAnsiTheme="minorHAnsi"/>
          <w:i/>
        </w:rPr>
        <w:t xml:space="preserve">Annual, </w:t>
      </w:r>
      <w:r w:rsidR="004D24EC" w:rsidRPr="00481AAC">
        <w:rPr>
          <w:rFonts w:asciiTheme="minorHAnsi" w:eastAsia="Times New Roman" w:hAnsiTheme="minorHAnsi"/>
          <w:i/>
        </w:rPr>
        <w:t>Enrollment</w:t>
      </w:r>
      <w:r>
        <w:rPr>
          <w:rFonts w:asciiTheme="minorHAnsi" w:eastAsia="Times New Roman" w:hAnsiTheme="minorHAnsi"/>
          <w:i/>
        </w:rPr>
        <w:t xml:space="preserve">, </w:t>
      </w:r>
      <w:r w:rsidR="00D527F8">
        <w:rPr>
          <w:rFonts w:asciiTheme="minorHAnsi" w:eastAsia="Times New Roman" w:hAnsiTheme="minorHAnsi"/>
          <w:i/>
        </w:rPr>
        <w:t xml:space="preserve">and </w:t>
      </w:r>
      <w:r w:rsidR="00C71B6D" w:rsidRPr="00481AAC">
        <w:rPr>
          <w:rFonts w:asciiTheme="minorHAnsi" w:eastAsia="Times New Roman" w:hAnsiTheme="minorHAnsi"/>
          <w:i/>
        </w:rPr>
        <w:t>Personnel</w:t>
      </w:r>
    </w:p>
    <w:p w14:paraId="50663ED7" w14:textId="34435D6E" w:rsidR="0089110E" w:rsidRPr="00481AAC" w:rsidRDefault="0098063F" w:rsidP="00100D65">
      <w:pPr>
        <w:spacing w:after="0" w:line="240" w:lineRule="auto"/>
        <w:ind w:right="360"/>
        <w:contextualSpacing/>
        <w:rPr>
          <w:rFonts w:asciiTheme="minorHAnsi" w:eastAsia="Times New Roman" w:hAnsiTheme="minorHAnsi"/>
        </w:rPr>
      </w:pPr>
      <w:r>
        <w:rPr>
          <w:rFonts w:asciiTheme="minorHAnsi" w:eastAsia="Times New Roman" w:hAnsiTheme="minorHAnsi"/>
        </w:rPr>
        <w:t>Allison Walters, Director of Human Resources</w:t>
      </w:r>
      <w:r w:rsidR="00FB7243">
        <w:rPr>
          <w:rFonts w:asciiTheme="minorHAnsi" w:eastAsia="Times New Roman" w:hAnsiTheme="minorHAnsi"/>
        </w:rPr>
        <w:t>,</w:t>
      </w:r>
      <w:r w:rsidR="009C20B2">
        <w:rPr>
          <w:rFonts w:asciiTheme="minorHAnsi" w:eastAsia="Times New Roman" w:hAnsiTheme="minorHAnsi"/>
        </w:rPr>
        <w:t xml:space="preserve"> r</w:t>
      </w:r>
      <w:r w:rsidR="00100D65" w:rsidRPr="00481AAC">
        <w:rPr>
          <w:rFonts w:asciiTheme="minorHAnsi" w:eastAsia="Times New Roman" w:hAnsiTheme="minorHAnsi"/>
        </w:rPr>
        <w:t xml:space="preserve">eviewed </w:t>
      </w:r>
      <w:r w:rsidR="00100D65">
        <w:rPr>
          <w:rFonts w:asciiTheme="minorHAnsi" w:eastAsia="Times New Roman" w:hAnsiTheme="minorHAnsi"/>
        </w:rPr>
        <w:t xml:space="preserve">the </w:t>
      </w:r>
      <w:r w:rsidR="000C7B42">
        <w:rPr>
          <w:rFonts w:asciiTheme="minorHAnsi" w:eastAsia="Times New Roman" w:hAnsiTheme="minorHAnsi"/>
        </w:rPr>
        <w:t>2024 Annual Department Reports</w:t>
      </w:r>
      <w:r w:rsidR="00C41978">
        <w:rPr>
          <w:rFonts w:asciiTheme="minorHAnsi" w:eastAsia="Times New Roman" w:hAnsiTheme="minorHAnsi"/>
        </w:rPr>
        <w:t>,</w:t>
      </w:r>
      <w:r w:rsidR="000C7B42">
        <w:rPr>
          <w:rFonts w:asciiTheme="minorHAnsi" w:eastAsia="Times New Roman" w:hAnsiTheme="minorHAnsi"/>
        </w:rPr>
        <w:t xml:space="preserve"> and the </w:t>
      </w:r>
      <w:r>
        <w:rPr>
          <w:rFonts w:asciiTheme="minorHAnsi" w:eastAsia="Times New Roman" w:hAnsiTheme="minorHAnsi"/>
        </w:rPr>
        <w:t>March</w:t>
      </w:r>
      <w:r w:rsidR="00B92578">
        <w:rPr>
          <w:rFonts w:asciiTheme="minorHAnsi" w:eastAsia="Times New Roman" w:hAnsiTheme="minorHAnsi"/>
        </w:rPr>
        <w:t xml:space="preserve"> 202</w:t>
      </w:r>
      <w:r w:rsidR="009113DA">
        <w:rPr>
          <w:rFonts w:asciiTheme="minorHAnsi" w:eastAsia="Times New Roman" w:hAnsiTheme="minorHAnsi"/>
        </w:rPr>
        <w:t>5</w:t>
      </w:r>
      <w:r w:rsidR="00AF67E8">
        <w:rPr>
          <w:rFonts w:asciiTheme="minorHAnsi" w:eastAsia="Times New Roman" w:hAnsiTheme="minorHAnsi"/>
        </w:rPr>
        <w:t xml:space="preserve"> </w:t>
      </w:r>
      <w:r w:rsidR="00100D65" w:rsidRPr="00481AAC">
        <w:rPr>
          <w:rFonts w:asciiTheme="minorHAnsi" w:eastAsia="Times New Roman" w:hAnsiTheme="minorHAnsi"/>
        </w:rPr>
        <w:t>Enrollment and Personnel reports</w:t>
      </w:r>
      <w:r w:rsidR="00D527F8">
        <w:rPr>
          <w:rFonts w:asciiTheme="minorHAnsi" w:eastAsia="Times New Roman" w:hAnsiTheme="minorHAnsi"/>
        </w:rPr>
        <w:t>.</w:t>
      </w:r>
    </w:p>
    <w:p w14:paraId="43D6B154" w14:textId="77777777" w:rsidR="00DC63A4" w:rsidRDefault="00DC63A4" w:rsidP="003A42FE">
      <w:pPr>
        <w:spacing w:after="0" w:line="240" w:lineRule="auto"/>
        <w:ind w:right="360"/>
        <w:contextualSpacing/>
        <w:rPr>
          <w:rFonts w:asciiTheme="minorHAnsi" w:eastAsia="Times New Roman" w:hAnsiTheme="minorHAnsi"/>
        </w:rPr>
      </w:pPr>
    </w:p>
    <w:p w14:paraId="7C6E0A10" w14:textId="77777777" w:rsidR="00182DB7" w:rsidRPr="00481AAC" w:rsidRDefault="00182DB7" w:rsidP="003A42FE">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2096D33E"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w:t>
      </w:r>
      <w:r w:rsidR="009113DA">
        <w:rPr>
          <w:rFonts w:asciiTheme="minorHAnsi" w:hAnsiTheme="minorHAnsi"/>
          <w:color w:val="000000"/>
          <w:u w:val="single"/>
        </w:rPr>
        <w:t>5</w:t>
      </w:r>
      <w:r w:rsidR="00BA0505">
        <w:rPr>
          <w:rFonts w:asciiTheme="minorHAnsi" w:hAnsiTheme="minorHAnsi"/>
          <w:color w:val="000000"/>
          <w:u w:val="single"/>
        </w:rPr>
        <w:t>-0</w:t>
      </w:r>
      <w:r w:rsidR="0098063F">
        <w:rPr>
          <w:rFonts w:asciiTheme="minorHAnsi" w:hAnsiTheme="minorHAnsi"/>
          <w:color w:val="000000"/>
          <w:u w:val="single"/>
        </w:rPr>
        <w:t>4-16</w:t>
      </w:r>
    </w:p>
    <w:p w14:paraId="0BC68AA0" w14:textId="06861DFF" w:rsidR="005C35A2" w:rsidRDefault="00182DB7"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Michael Fulton</w:t>
      </w:r>
      <w:r w:rsidR="00B764B6">
        <w:rPr>
          <w:rFonts w:asciiTheme="minorHAnsi" w:hAnsiTheme="minorHAnsi"/>
          <w:color w:val="000000"/>
        </w:rPr>
        <w:t xml:space="preserve"> </w:t>
      </w:r>
      <w:r w:rsidR="00751C6C" w:rsidRPr="00C71882">
        <w:rPr>
          <w:rFonts w:asciiTheme="minorHAnsi" w:hAnsiTheme="minorHAnsi"/>
          <w:color w:val="000000"/>
        </w:rPr>
        <w:t>moved to adjourn the meeting.</w:t>
      </w:r>
      <w:r w:rsidR="00C41978">
        <w:rPr>
          <w:rFonts w:asciiTheme="minorHAnsi" w:hAnsiTheme="minorHAnsi"/>
          <w:color w:val="000000"/>
        </w:rPr>
        <w:t xml:space="preserve">  </w:t>
      </w:r>
      <w:r w:rsidR="00FB7243" w:rsidRPr="00182DB7">
        <w:rPr>
          <w:rFonts w:asciiTheme="minorHAnsi" w:hAnsiTheme="minorHAnsi"/>
          <w:color w:val="000000"/>
        </w:rPr>
        <w:t>Kim Pirie</w:t>
      </w:r>
      <w:r w:rsidR="00B764B6">
        <w:rPr>
          <w:rFonts w:asciiTheme="minorHAnsi" w:hAnsiTheme="minorHAnsi"/>
          <w:color w:val="000000"/>
        </w:rPr>
        <w:t xml:space="preserve"> </w:t>
      </w:r>
      <w:r w:rsidR="005C35A2" w:rsidRPr="00C71882">
        <w:rPr>
          <w:rFonts w:asciiTheme="minorHAnsi" w:hAnsiTheme="minorHAnsi"/>
          <w:color w:val="000000"/>
        </w:rPr>
        <w:t>seconded the motion.</w:t>
      </w:r>
      <w:r w:rsidR="00C41978">
        <w:rPr>
          <w:rFonts w:asciiTheme="minorHAnsi" w:hAnsiTheme="minorHAnsi"/>
          <w:color w:val="000000"/>
        </w:rPr>
        <w:t xml:space="preserve">  </w:t>
      </w:r>
      <w:r w:rsidR="005C35A2" w:rsidRPr="00C71882">
        <w:rPr>
          <w:rFonts w:asciiTheme="minorHAnsi" w:hAnsiTheme="minorHAnsi"/>
          <w:color w:val="000000"/>
        </w:rPr>
        <w:t xml:space="preserve">The motion carried.  The meeting adjourned at </w:t>
      </w:r>
      <w:r>
        <w:rPr>
          <w:rFonts w:asciiTheme="minorHAnsi" w:hAnsiTheme="minorHAnsi"/>
          <w:color w:val="000000"/>
        </w:rPr>
        <w:t>6:59</w:t>
      </w:r>
      <w:r w:rsidR="00352349" w:rsidRPr="00C71882">
        <w:rPr>
          <w:rFonts w:asciiTheme="minorHAnsi" w:hAnsiTheme="minorHAnsi"/>
          <w:color w:val="000000"/>
        </w:rPr>
        <w:t xml:space="preserve"> </w:t>
      </w:r>
      <w:r w:rsidR="005C35A2" w:rsidRPr="00C71882">
        <w:rPr>
          <w:rFonts w:asciiTheme="minorHAnsi" w:hAnsiTheme="minorHAnsi"/>
          <w:color w:val="000000"/>
        </w:rPr>
        <w:t>p.m.</w:t>
      </w:r>
      <w:r w:rsidR="005C35A2" w:rsidRPr="00481AAC">
        <w:rPr>
          <w:rFonts w:asciiTheme="minorHAnsi" w:hAnsiTheme="minorHAnsi"/>
          <w:color w:val="000000"/>
        </w:rPr>
        <w:t xml:space="preserve"> </w:t>
      </w:r>
    </w:p>
    <w:p w14:paraId="11FEF7B0" w14:textId="77777777" w:rsidR="00FD32AC" w:rsidRDefault="00FD32AC" w:rsidP="003A42FE">
      <w:pPr>
        <w:autoSpaceDE w:val="0"/>
        <w:autoSpaceDN w:val="0"/>
        <w:adjustRightInd w:val="0"/>
        <w:spacing w:after="0" w:line="240" w:lineRule="auto"/>
        <w:ind w:right="360"/>
        <w:rPr>
          <w:rFonts w:asciiTheme="minorHAnsi" w:hAnsiTheme="minorHAnsi"/>
          <w:color w:val="000000"/>
        </w:rPr>
      </w:pPr>
    </w:p>
    <w:p w14:paraId="356AEAEC" w14:textId="77777777" w:rsidR="00FB6B1A" w:rsidRDefault="00FB6B1A" w:rsidP="003A42FE">
      <w:pPr>
        <w:autoSpaceDE w:val="0"/>
        <w:autoSpaceDN w:val="0"/>
        <w:adjustRightInd w:val="0"/>
        <w:spacing w:after="0" w:line="240" w:lineRule="auto"/>
        <w:ind w:right="360"/>
        <w:rPr>
          <w:rFonts w:asciiTheme="minorHAnsi" w:hAnsiTheme="minorHAnsi"/>
          <w:color w:val="000000"/>
        </w:rPr>
      </w:pPr>
    </w:p>
    <w:p w14:paraId="32593393" w14:textId="77777777"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C5ED" w14:textId="77777777" w:rsidR="0032358E" w:rsidRDefault="0032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1E4E" w14:textId="77777777" w:rsidR="0032358E" w:rsidRDefault="0032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6EE1" w14:textId="4BDCDAD3" w:rsidR="0032358E" w:rsidRDefault="0032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A20E" w14:textId="72C3BC22"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DC85" w14:textId="2B5736C5" w:rsidR="0032358E" w:rsidRDefault="0032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D6D77"/>
    <w:multiLevelType w:val="hybridMultilevel"/>
    <w:tmpl w:val="75A6EC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748AF"/>
    <w:multiLevelType w:val="hybridMultilevel"/>
    <w:tmpl w:val="2BC2372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7"/>
  </w:num>
  <w:num w:numId="2" w16cid:durableId="57560463">
    <w:abstractNumId w:val="14"/>
  </w:num>
  <w:num w:numId="3" w16cid:durableId="1905556325">
    <w:abstractNumId w:val="3"/>
  </w:num>
  <w:num w:numId="4" w16cid:durableId="1809055844">
    <w:abstractNumId w:val="25"/>
  </w:num>
  <w:num w:numId="5" w16cid:durableId="1262298906">
    <w:abstractNumId w:val="31"/>
  </w:num>
  <w:num w:numId="6" w16cid:durableId="1627003599">
    <w:abstractNumId w:val="13"/>
  </w:num>
  <w:num w:numId="7" w16cid:durableId="2047215212">
    <w:abstractNumId w:val="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30"/>
  </w:num>
  <w:num w:numId="9" w16cid:durableId="547572228">
    <w:abstractNumId w:val="16"/>
  </w:num>
  <w:num w:numId="10" w16cid:durableId="946886361">
    <w:abstractNumId w:val="12"/>
  </w:num>
  <w:num w:numId="11" w16cid:durableId="419912129">
    <w:abstractNumId w:val="10"/>
  </w:num>
  <w:num w:numId="12" w16cid:durableId="1956597747">
    <w:abstractNumId w:val="32"/>
  </w:num>
  <w:num w:numId="13" w16cid:durableId="685445471">
    <w:abstractNumId w:val="9"/>
  </w:num>
  <w:num w:numId="14" w16cid:durableId="2033414761">
    <w:abstractNumId w:val="22"/>
  </w:num>
  <w:num w:numId="15" w16cid:durableId="403183574">
    <w:abstractNumId w:val="28"/>
  </w:num>
  <w:num w:numId="16" w16cid:durableId="673604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8"/>
  </w:num>
  <w:num w:numId="18" w16cid:durableId="1961759486">
    <w:abstractNumId w:val="20"/>
  </w:num>
  <w:num w:numId="19" w16cid:durableId="195197389">
    <w:abstractNumId w:val="15"/>
  </w:num>
  <w:num w:numId="20" w16cid:durableId="1057970109">
    <w:abstractNumId w:val="11"/>
  </w:num>
  <w:num w:numId="21" w16cid:durableId="42795244">
    <w:abstractNumId w:val="27"/>
  </w:num>
  <w:num w:numId="22" w16cid:durableId="1731490702">
    <w:abstractNumId w:val="1"/>
  </w:num>
  <w:num w:numId="23" w16cid:durableId="1390037066">
    <w:abstractNumId w:val="23"/>
  </w:num>
  <w:num w:numId="24" w16cid:durableId="1915584287">
    <w:abstractNumId w:val="29"/>
  </w:num>
  <w:num w:numId="25" w16cid:durableId="2082366701">
    <w:abstractNumId w:val="21"/>
  </w:num>
  <w:num w:numId="26" w16cid:durableId="1678729083">
    <w:abstractNumId w:val="26"/>
  </w:num>
  <w:num w:numId="27" w16cid:durableId="285892578">
    <w:abstractNumId w:val="24"/>
  </w:num>
  <w:num w:numId="28" w16cid:durableId="13776671">
    <w:abstractNumId w:val="17"/>
  </w:num>
  <w:num w:numId="29" w16cid:durableId="650796114">
    <w:abstractNumId w:val="0"/>
  </w:num>
  <w:num w:numId="30" w16cid:durableId="687944414">
    <w:abstractNumId w:val="6"/>
  </w:num>
  <w:num w:numId="31" w16cid:durableId="1616868589">
    <w:abstractNumId w:val="33"/>
  </w:num>
  <w:num w:numId="32" w16cid:durableId="992101732">
    <w:abstractNumId w:val="18"/>
  </w:num>
  <w:num w:numId="33" w16cid:durableId="2028097574">
    <w:abstractNumId w:val="19"/>
  </w:num>
  <w:num w:numId="34" w16cid:durableId="1613243093">
    <w:abstractNumId w:val="6"/>
  </w:num>
  <w:num w:numId="35" w16cid:durableId="360202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4"/>
  </w:num>
  <w:num w:numId="37" w16cid:durableId="20984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45FD"/>
    <w:rsid w:val="00025D04"/>
    <w:rsid w:val="0002776E"/>
    <w:rsid w:val="000303C1"/>
    <w:rsid w:val="00033B73"/>
    <w:rsid w:val="00034EDE"/>
    <w:rsid w:val="00036BF2"/>
    <w:rsid w:val="00036C1A"/>
    <w:rsid w:val="00040771"/>
    <w:rsid w:val="00040BE4"/>
    <w:rsid w:val="00040F8C"/>
    <w:rsid w:val="00041E7E"/>
    <w:rsid w:val="00044498"/>
    <w:rsid w:val="00045E45"/>
    <w:rsid w:val="000477E3"/>
    <w:rsid w:val="000514F1"/>
    <w:rsid w:val="00052AD8"/>
    <w:rsid w:val="00053F6A"/>
    <w:rsid w:val="00054D35"/>
    <w:rsid w:val="00056420"/>
    <w:rsid w:val="00060140"/>
    <w:rsid w:val="000636C5"/>
    <w:rsid w:val="000667A4"/>
    <w:rsid w:val="0007044C"/>
    <w:rsid w:val="000711AA"/>
    <w:rsid w:val="000730A8"/>
    <w:rsid w:val="0007576D"/>
    <w:rsid w:val="00077A76"/>
    <w:rsid w:val="00085D40"/>
    <w:rsid w:val="00086713"/>
    <w:rsid w:val="00087F16"/>
    <w:rsid w:val="000916E9"/>
    <w:rsid w:val="00093F47"/>
    <w:rsid w:val="000A2525"/>
    <w:rsid w:val="000A3D92"/>
    <w:rsid w:val="000A747F"/>
    <w:rsid w:val="000A7AFA"/>
    <w:rsid w:val="000A7FA0"/>
    <w:rsid w:val="000B22DC"/>
    <w:rsid w:val="000B31C0"/>
    <w:rsid w:val="000B5EA0"/>
    <w:rsid w:val="000B7348"/>
    <w:rsid w:val="000C2BA3"/>
    <w:rsid w:val="000C6493"/>
    <w:rsid w:val="000C725F"/>
    <w:rsid w:val="000C7B42"/>
    <w:rsid w:val="000D474E"/>
    <w:rsid w:val="000E0DFE"/>
    <w:rsid w:val="000E3F36"/>
    <w:rsid w:val="000E56F9"/>
    <w:rsid w:val="000E65AA"/>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4423F"/>
    <w:rsid w:val="001528FD"/>
    <w:rsid w:val="00154866"/>
    <w:rsid w:val="00156BCD"/>
    <w:rsid w:val="00161670"/>
    <w:rsid w:val="0016353A"/>
    <w:rsid w:val="00171B63"/>
    <w:rsid w:val="00173A9A"/>
    <w:rsid w:val="0017432E"/>
    <w:rsid w:val="001747BD"/>
    <w:rsid w:val="001751AF"/>
    <w:rsid w:val="00177325"/>
    <w:rsid w:val="001779B4"/>
    <w:rsid w:val="00181C67"/>
    <w:rsid w:val="00182DB7"/>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D7AE8"/>
    <w:rsid w:val="001E3355"/>
    <w:rsid w:val="001F289D"/>
    <w:rsid w:val="001F3AA2"/>
    <w:rsid w:val="001F6B72"/>
    <w:rsid w:val="00200408"/>
    <w:rsid w:val="00202482"/>
    <w:rsid w:val="00202AB8"/>
    <w:rsid w:val="0020419C"/>
    <w:rsid w:val="00213AFB"/>
    <w:rsid w:val="0021431A"/>
    <w:rsid w:val="00214E30"/>
    <w:rsid w:val="002158F9"/>
    <w:rsid w:val="00217A7F"/>
    <w:rsid w:val="00220CE9"/>
    <w:rsid w:val="00221342"/>
    <w:rsid w:val="002262D8"/>
    <w:rsid w:val="00226589"/>
    <w:rsid w:val="0022686D"/>
    <w:rsid w:val="00230360"/>
    <w:rsid w:val="00230F78"/>
    <w:rsid w:val="0023427F"/>
    <w:rsid w:val="00235067"/>
    <w:rsid w:val="00237EE2"/>
    <w:rsid w:val="002419EA"/>
    <w:rsid w:val="00243494"/>
    <w:rsid w:val="002438F8"/>
    <w:rsid w:val="00251275"/>
    <w:rsid w:val="00252DBB"/>
    <w:rsid w:val="00254256"/>
    <w:rsid w:val="00254BD7"/>
    <w:rsid w:val="002615CE"/>
    <w:rsid w:val="00261F66"/>
    <w:rsid w:val="00263796"/>
    <w:rsid w:val="002659D6"/>
    <w:rsid w:val="00267310"/>
    <w:rsid w:val="00270291"/>
    <w:rsid w:val="0027530A"/>
    <w:rsid w:val="00275D25"/>
    <w:rsid w:val="00277713"/>
    <w:rsid w:val="00281A88"/>
    <w:rsid w:val="00283101"/>
    <w:rsid w:val="00283DB0"/>
    <w:rsid w:val="00283FF1"/>
    <w:rsid w:val="002870A8"/>
    <w:rsid w:val="002929AF"/>
    <w:rsid w:val="00292F0B"/>
    <w:rsid w:val="002A1EDC"/>
    <w:rsid w:val="002A3D32"/>
    <w:rsid w:val="002A6F0B"/>
    <w:rsid w:val="002B0CF3"/>
    <w:rsid w:val="002B6DB9"/>
    <w:rsid w:val="002C2864"/>
    <w:rsid w:val="002C4C47"/>
    <w:rsid w:val="002E0302"/>
    <w:rsid w:val="002E2C80"/>
    <w:rsid w:val="002E6884"/>
    <w:rsid w:val="002F10DD"/>
    <w:rsid w:val="002F1568"/>
    <w:rsid w:val="002F350E"/>
    <w:rsid w:val="0030596F"/>
    <w:rsid w:val="00314915"/>
    <w:rsid w:val="00316696"/>
    <w:rsid w:val="0031675D"/>
    <w:rsid w:val="00322816"/>
    <w:rsid w:val="0032358E"/>
    <w:rsid w:val="003251E7"/>
    <w:rsid w:val="00331D0A"/>
    <w:rsid w:val="00333ACA"/>
    <w:rsid w:val="003344A6"/>
    <w:rsid w:val="00335375"/>
    <w:rsid w:val="003522ED"/>
    <w:rsid w:val="00352349"/>
    <w:rsid w:val="00360F89"/>
    <w:rsid w:val="0036557A"/>
    <w:rsid w:val="0037408D"/>
    <w:rsid w:val="00376909"/>
    <w:rsid w:val="00376F5D"/>
    <w:rsid w:val="00380B64"/>
    <w:rsid w:val="003870D3"/>
    <w:rsid w:val="003909FC"/>
    <w:rsid w:val="00391081"/>
    <w:rsid w:val="00393903"/>
    <w:rsid w:val="00393A8B"/>
    <w:rsid w:val="00393E1F"/>
    <w:rsid w:val="00397259"/>
    <w:rsid w:val="003A38C7"/>
    <w:rsid w:val="003A42FE"/>
    <w:rsid w:val="003A6DA3"/>
    <w:rsid w:val="003B098B"/>
    <w:rsid w:val="003B1104"/>
    <w:rsid w:val="003B1644"/>
    <w:rsid w:val="003B256E"/>
    <w:rsid w:val="003B4430"/>
    <w:rsid w:val="003B6767"/>
    <w:rsid w:val="003B7B78"/>
    <w:rsid w:val="003C18D4"/>
    <w:rsid w:val="003C4E99"/>
    <w:rsid w:val="003C74CE"/>
    <w:rsid w:val="003D221E"/>
    <w:rsid w:val="003D4BDF"/>
    <w:rsid w:val="003D5443"/>
    <w:rsid w:val="003E0C6A"/>
    <w:rsid w:val="003E42CC"/>
    <w:rsid w:val="003E69BE"/>
    <w:rsid w:val="003F0391"/>
    <w:rsid w:val="003F0836"/>
    <w:rsid w:val="003F2729"/>
    <w:rsid w:val="003F3ABD"/>
    <w:rsid w:val="003F40AC"/>
    <w:rsid w:val="003F5FDF"/>
    <w:rsid w:val="003F7EB9"/>
    <w:rsid w:val="003F7F11"/>
    <w:rsid w:val="004001BB"/>
    <w:rsid w:val="00402849"/>
    <w:rsid w:val="00412429"/>
    <w:rsid w:val="0041311B"/>
    <w:rsid w:val="004150F0"/>
    <w:rsid w:val="0041613E"/>
    <w:rsid w:val="00417882"/>
    <w:rsid w:val="004207D3"/>
    <w:rsid w:val="00423208"/>
    <w:rsid w:val="00423A15"/>
    <w:rsid w:val="0042629D"/>
    <w:rsid w:val="004325CC"/>
    <w:rsid w:val="00433805"/>
    <w:rsid w:val="00436109"/>
    <w:rsid w:val="00436843"/>
    <w:rsid w:val="00437708"/>
    <w:rsid w:val="004405F8"/>
    <w:rsid w:val="00441F6F"/>
    <w:rsid w:val="004435DB"/>
    <w:rsid w:val="0044370C"/>
    <w:rsid w:val="0045017C"/>
    <w:rsid w:val="00451AAC"/>
    <w:rsid w:val="0045218C"/>
    <w:rsid w:val="0045312C"/>
    <w:rsid w:val="0045328F"/>
    <w:rsid w:val="0045546E"/>
    <w:rsid w:val="00455832"/>
    <w:rsid w:val="00461269"/>
    <w:rsid w:val="0046768C"/>
    <w:rsid w:val="00471D3A"/>
    <w:rsid w:val="00473050"/>
    <w:rsid w:val="004813FD"/>
    <w:rsid w:val="00481AAC"/>
    <w:rsid w:val="00482EFF"/>
    <w:rsid w:val="00486418"/>
    <w:rsid w:val="0049142B"/>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261C"/>
    <w:rsid w:val="004F35CE"/>
    <w:rsid w:val="004F3858"/>
    <w:rsid w:val="004F4408"/>
    <w:rsid w:val="004F7F83"/>
    <w:rsid w:val="00501FCC"/>
    <w:rsid w:val="005028F2"/>
    <w:rsid w:val="00504258"/>
    <w:rsid w:val="00507765"/>
    <w:rsid w:val="00507CC3"/>
    <w:rsid w:val="00512B7A"/>
    <w:rsid w:val="00514F54"/>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46FAE"/>
    <w:rsid w:val="0055361F"/>
    <w:rsid w:val="00554371"/>
    <w:rsid w:val="00556502"/>
    <w:rsid w:val="005572CE"/>
    <w:rsid w:val="00560893"/>
    <w:rsid w:val="00563D38"/>
    <w:rsid w:val="00564D25"/>
    <w:rsid w:val="00571549"/>
    <w:rsid w:val="00574403"/>
    <w:rsid w:val="00580B2C"/>
    <w:rsid w:val="00582A33"/>
    <w:rsid w:val="0058617E"/>
    <w:rsid w:val="00592710"/>
    <w:rsid w:val="005A34BB"/>
    <w:rsid w:val="005A3CFA"/>
    <w:rsid w:val="005A6051"/>
    <w:rsid w:val="005A67C1"/>
    <w:rsid w:val="005A7CE1"/>
    <w:rsid w:val="005B1446"/>
    <w:rsid w:val="005B34FA"/>
    <w:rsid w:val="005B3679"/>
    <w:rsid w:val="005B43C3"/>
    <w:rsid w:val="005B7C03"/>
    <w:rsid w:val="005C09E5"/>
    <w:rsid w:val="005C0BCA"/>
    <w:rsid w:val="005C12D0"/>
    <w:rsid w:val="005C35A2"/>
    <w:rsid w:val="005C44C2"/>
    <w:rsid w:val="005D18DE"/>
    <w:rsid w:val="005D3EA9"/>
    <w:rsid w:val="005D3F4F"/>
    <w:rsid w:val="005D583F"/>
    <w:rsid w:val="005E12BE"/>
    <w:rsid w:val="005E34D2"/>
    <w:rsid w:val="005E36D4"/>
    <w:rsid w:val="005E5BE1"/>
    <w:rsid w:val="005E6613"/>
    <w:rsid w:val="005E73D8"/>
    <w:rsid w:val="005F4AD0"/>
    <w:rsid w:val="005F70C2"/>
    <w:rsid w:val="006007C3"/>
    <w:rsid w:val="00600E0F"/>
    <w:rsid w:val="00621772"/>
    <w:rsid w:val="00630D5C"/>
    <w:rsid w:val="00631891"/>
    <w:rsid w:val="0063447C"/>
    <w:rsid w:val="006422FD"/>
    <w:rsid w:val="006428F7"/>
    <w:rsid w:val="00644F1F"/>
    <w:rsid w:val="006476A4"/>
    <w:rsid w:val="00647A9B"/>
    <w:rsid w:val="00652576"/>
    <w:rsid w:val="00653737"/>
    <w:rsid w:val="006578C0"/>
    <w:rsid w:val="0065791E"/>
    <w:rsid w:val="00665B64"/>
    <w:rsid w:val="00666147"/>
    <w:rsid w:val="00667CCE"/>
    <w:rsid w:val="00667E76"/>
    <w:rsid w:val="00672F8E"/>
    <w:rsid w:val="00674FD3"/>
    <w:rsid w:val="006750D6"/>
    <w:rsid w:val="00676C8B"/>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D3F2F"/>
    <w:rsid w:val="006E3675"/>
    <w:rsid w:val="006E4F8E"/>
    <w:rsid w:val="006E60CD"/>
    <w:rsid w:val="006F1FDD"/>
    <w:rsid w:val="00701CA0"/>
    <w:rsid w:val="00704350"/>
    <w:rsid w:val="007045C2"/>
    <w:rsid w:val="007135D8"/>
    <w:rsid w:val="00717FB2"/>
    <w:rsid w:val="00721661"/>
    <w:rsid w:val="00721A9B"/>
    <w:rsid w:val="0072282D"/>
    <w:rsid w:val="007335D4"/>
    <w:rsid w:val="00736D1D"/>
    <w:rsid w:val="00736FA1"/>
    <w:rsid w:val="00741036"/>
    <w:rsid w:val="00741A05"/>
    <w:rsid w:val="007437A6"/>
    <w:rsid w:val="00745397"/>
    <w:rsid w:val="007462F1"/>
    <w:rsid w:val="00746E8D"/>
    <w:rsid w:val="00751C6C"/>
    <w:rsid w:val="007539EE"/>
    <w:rsid w:val="007639D5"/>
    <w:rsid w:val="00763BD7"/>
    <w:rsid w:val="007748A2"/>
    <w:rsid w:val="007756D8"/>
    <w:rsid w:val="00776D99"/>
    <w:rsid w:val="00777050"/>
    <w:rsid w:val="00780C6B"/>
    <w:rsid w:val="00783CF7"/>
    <w:rsid w:val="00784C99"/>
    <w:rsid w:val="0079090E"/>
    <w:rsid w:val="007912C2"/>
    <w:rsid w:val="007915CF"/>
    <w:rsid w:val="00794DF5"/>
    <w:rsid w:val="007A07EB"/>
    <w:rsid w:val="007A299C"/>
    <w:rsid w:val="007A647B"/>
    <w:rsid w:val="007B0C17"/>
    <w:rsid w:val="007B0C8E"/>
    <w:rsid w:val="007B414F"/>
    <w:rsid w:val="007B41DB"/>
    <w:rsid w:val="007B4AA7"/>
    <w:rsid w:val="007B7AE4"/>
    <w:rsid w:val="007B7B17"/>
    <w:rsid w:val="007C087C"/>
    <w:rsid w:val="007C3C10"/>
    <w:rsid w:val="007C3DB0"/>
    <w:rsid w:val="007D145F"/>
    <w:rsid w:val="007D2838"/>
    <w:rsid w:val="007D2D1D"/>
    <w:rsid w:val="007D3D52"/>
    <w:rsid w:val="007E2EF2"/>
    <w:rsid w:val="007E4974"/>
    <w:rsid w:val="007E51B5"/>
    <w:rsid w:val="007F19A3"/>
    <w:rsid w:val="007F218A"/>
    <w:rsid w:val="007F55B4"/>
    <w:rsid w:val="007F6E77"/>
    <w:rsid w:val="00802980"/>
    <w:rsid w:val="0080748A"/>
    <w:rsid w:val="00812C2B"/>
    <w:rsid w:val="008168B8"/>
    <w:rsid w:val="00823302"/>
    <w:rsid w:val="00826A28"/>
    <w:rsid w:val="0083006D"/>
    <w:rsid w:val="008346F4"/>
    <w:rsid w:val="00835CDB"/>
    <w:rsid w:val="00836DEA"/>
    <w:rsid w:val="0084211C"/>
    <w:rsid w:val="00846723"/>
    <w:rsid w:val="00847A70"/>
    <w:rsid w:val="00852F8E"/>
    <w:rsid w:val="00860807"/>
    <w:rsid w:val="00860F83"/>
    <w:rsid w:val="008643F4"/>
    <w:rsid w:val="008652B0"/>
    <w:rsid w:val="00867E35"/>
    <w:rsid w:val="00871558"/>
    <w:rsid w:val="00875BF1"/>
    <w:rsid w:val="008836B6"/>
    <w:rsid w:val="008858E6"/>
    <w:rsid w:val="008901B5"/>
    <w:rsid w:val="0089110E"/>
    <w:rsid w:val="00891E68"/>
    <w:rsid w:val="00896200"/>
    <w:rsid w:val="0089647D"/>
    <w:rsid w:val="008A0ABA"/>
    <w:rsid w:val="008A145A"/>
    <w:rsid w:val="008A499F"/>
    <w:rsid w:val="008A6175"/>
    <w:rsid w:val="008B1C50"/>
    <w:rsid w:val="008B648E"/>
    <w:rsid w:val="008B71E9"/>
    <w:rsid w:val="008B78A4"/>
    <w:rsid w:val="008C4392"/>
    <w:rsid w:val="008D19F6"/>
    <w:rsid w:val="008D25E4"/>
    <w:rsid w:val="008D39A5"/>
    <w:rsid w:val="008D4692"/>
    <w:rsid w:val="008D472D"/>
    <w:rsid w:val="008D4F49"/>
    <w:rsid w:val="008D5FF5"/>
    <w:rsid w:val="008D6C07"/>
    <w:rsid w:val="008D6FDC"/>
    <w:rsid w:val="008E5B1C"/>
    <w:rsid w:val="008E6B58"/>
    <w:rsid w:val="008F0D6D"/>
    <w:rsid w:val="008F2E06"/>
    <w:rsid w:val="0090036F"/>
    <w:rsid w:val="009072F0"/>
    <w:rsid w:val="00910019"/>
    <w:rsid w:val="00910A12"/>
    <w:rsid w:val="00910D9A"/>
    <w:rsid w:val="009113DA"/>
    <w:rsid w:val="00913839"/>
    <w:rsid w:val="00922DCC"/>
    <w:rsid w:val="0093088E"/>
    <w:rsid w:val="009340DA"/>
    <w:rsid w:val="00936E14"/>
    <w:rsid w:val="00945562"/>
    <w:rsid w:val="0095296D"/>
    <w:rsid w:val="00953BDA"/>
    <w:rsid w:val="0095481E"/>
    <w:rsid w:val="00954B30"/>
    <w:rsid w:val="00961A64"/>
    <w:rsid w:val="00974091"/>
    <w:rsid w:val="0097674C"/>
    <w:rsid w:val="00977B32"/>
    <w:rsid w:val="0098063F"/>
    <w:rsid w:val="009829BF"/>
    <w:rsid w:val="00983279"/>
    <w:rsid w:val="009864DC"/>
    <w:rsid w:val="00987E53"/>
    <w:rsid w:val="00991BAC"/>
    <w:rsid w:val="00994302"/>
    <w:rsid w:val="009A0E16"/>
    <w:rsid w:val="009A1788"/>
    <w:rsid w:val="009A1D2B"/>
    <w:rsid w:val="009A1FF0"/>
    <w:rsid w:val="009A2FEC"/>
    <w:rsid w:val="009A37C6"/>
    <w:rsid w:val="009A4E8D"/>
    <w:rsid w:val="009B1DA5"/>
    <w:rsid w:val="009B287E"/>
    <w:rsid w:val="009B462E"/>
    <w:rsid w:val="009B5D50"/>
    <w:rsid w:val="009B7C16"/>
    <w:rsid w:val="009C20B2"/>
    <w:rsid w:val="009C31EA"/>
    <w:rsid w:val="009C35A3"/>
    <w:rsid w:val="009C36CD"/>
    <w:rsid w:val="009C773F"/>
    <w:rsid w:val="009D4B80"/>
    <w:rsid w:val="009D7C94"/>
    <w:rsid w:val="009E00A5"/>
    <w:rsid w:val="009E0686"/>
    <w:rsid w:val="009E08F7"/>
    <w:rsid w:val="009E2FE8"/>
    <w:rsid w:val="009E4933"/>
    <w:rsid w:val="009F0047"/>
    <w:rsid w:val="009F1C9C"/>
    <w:rsid w:val="009F1DDD"/>
    <w:rsid w:val="009F6D5A"/>
    <w:rsid w:val="00A00E82"/>
    <w:rsid w:val="00A016C5"/>
    <w:rsid w:val="00A04E62"/>
    <w:rsid w:val="00A07A11"/>
    <w:rsid w:val="00A07A79"/>
    <w:rsid w:val="00A12E50"/>
    <w:rsid w:val="00A138B5"/>
    <w:rsid w:val="00A26EFE"/>
    <w:rsid w:val="00A30B62"/>
    <w:rsid w:val="00A31551"/>
    <w:rsid w:val="00A34E96"/>
    <w:rsid w:val="00A3573D"/>
    <w:rsid w:val="00A37230"/>
    <w:rsid w:val="00A4138C"/>
    <w:rsid w:val="00A4147C"/>
    <w:rsid w:val="00A41A71"/>
    <w:rsid w:val="00A42F54"/>
    <w:rsid w:val="00A43E64"/>
    <w:rsid w:val="00A46421"/>
    <w:rsid w:val="00A52393"/>
    <w:rsid w:val="00A545B6"/>
    <w:rsid w:val="00A54ADC"/>
    <w:rsid w:val="00A54F7E"/>
    <w:rsid w:val="00A554A2"/>
    <w:rsid w:val="00A614A9"/>
    <w:rsid w:val="00A61EF5"/>
    <w:rsid w:val="00A626A3"/>
    <w:rsid w:val="00A62B20"/>
    <w:rsid w:val="00A64B9C"/>
    <w:rsid w:val="00A6567E"/>
    <w:rsid w:val="00A67D5C"/>
    <w:rsid w:val="00A71276"/>
    <w:rsid w:val="00A71A22"/>
    <w:rsid w:val="00A7509A"/>
    <w:rsid w:val="00A778F4"/>
    <w:rsid w:val="00A80D77"/>
    <w:rsid w:val="00A84E64"/>
    <w:rsid w:val="00A9049D"/>
    <w:rsid w:val="00A909C1"/>
    <w:rsid w:val="00A9138D"/>
    <w:rsid w:val="00A92314"/>
    <w:rsid w:val="00A92504"/>
    <w:rsid w:val="00A94372"/>
    <w:rsid w:val="00A96F31"/>
    <w:rsid w:val="00AA1022"/>
    <w:rsid w:val="00AA2879"/>
    <w:rsid w:val="00AA3626"/>
    <w:rsid w:val="00AA46FB"/>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402A"/>
    <w:rsid w:val="00AF4EAF"/>
    <w:rsid w:val="00AF5B4C"/>
    <w:rsid w:val="00AF67E8"/>
    <w:rsid w:val="00B0085F"/>
    <w:rsid w:val="00B02543"/>
    <w:rsid w:val="00B04315"/>
    <w:rsid w:val="00B07ABB"/>
    <w:rsid w:val="00B13EA4"/>
    <w:rsid w:val="00B14663"/>
    <w:rsid w:val="00B161EF"/>
    <w:rsid w:val="00B1630C"/>
    <w:rsid w:val="00B17833"/>
    <w:rsid w:val="00B22126"/>
    <w:rsid w:val="00B227FD"/>
    <w:rsid w:val="00B249C9"/>
    <w:rsid w:val="00B25540"/>
    <w:rsid w:val="00B327D9"/>
    <w:rsid w:val="00B32BB1"/>
    <w:rsid w:val="00B32E5B"/>
    <w:rsid w:val="00B364F2"/>
    <w:rsid w:val="00B373D5"/>
    <w:rsid w:val="00B42129"/>
    <w:rsid w:val="00B459C2"/>
    <w:rsid w:val="00B4633A"/>
    <w:rsid w:val="00B472A1"/>
    <w:rsid w:val="00B50D4D"/>
    <w:rsid w:val="00B51961"/>
    <w:rsid w:val="00B54C48"/>
    <w:rsid w:val="00B54CBD"/>
    <w:rsid w:val="00B576DF"/>
    <w:rsid w:val="00B645E6"/>
    <w:rsid w:val="00B75DDA"/>
    <w:rsid w:val="00B764B6"/>
    <w:rsid w:val="00B809B8"/>
    <w:rsid w:val="00B8170C"/>
    <w:rsid w:val="00B8436E"/>
    <w:rsid w:val="00B92578"/>
    <w:rsid w:val="00B92F1A"/>
    <w:rsid w:val="00B94B5A"/>
    <w:rsid w:val="00B94F6E"/>
    <w:rsid w:val="00B97532"/>
    <w:rsid w:val="00B97CD9"/>
    <w:rsid w:val="00B97EDF"/>
    <w:rsid w:val="00BA0505"/>
    <w:rsid w:val="00BA059E"/>
    <w:rsid w:val="00BA263B"/>
    <w:rsid w:val="00BA362D"/>
    <w:rsid w:val="00BA3E1D"/>
    <w:rsid w:val="00BA441E"/>
    <w:rsid w:val="00BA59F7"/>
    <w:rsid w:val="00BA71FE"/>
    <w:rsid w:val="00BB3020"/>
    <w:rsid w:val="00BB4433"/>
    <w:rsid w:val="00BC1DD7"/>
    <w:rsid w:val="00BC751A"/>
    <w:rsid w:val="00BD10FE"/>
    <w:rsid w:val="00BD1901"/>
    <w:rsid w:val="00BD2A45"/>
    <w:rsid w:val="00BD569C"/>
    <w:rsid w:val="00BD74F1"/>
    <w:rsid w:val="00BE02A7"/>
    <w:rsid w:val="00BE0492"/>
    <w:rsid w:val="00BE18B3"/>
    <w:rsid w:val="00BE4897"/>
    <w:rsid w:val="00BF0608"/>
    <w:rsid w:val="00BF40E8"/>
    <w:rsid w:val="00BF5A11"/>
    <w:rsid w:val="00BF647C"/>
    <w:rsid w:val="00BF7F95"/>
    <w:rsid w:val="00C01BFA"/>
    <w:rsid w:val="00C03441"/>
    <w:rsid w:val="00C10936"/>
    <w:rsid w:val="00C13B40"/>
    <w:rsid w:val="00C15CCC"/>
    <w:rsid w:val="00C1728D"/>
    <w:rsid w:val="00C23900"/>
    <w:rsid w:val="00C2468B"/>
    <w:rsid w:val="00C27482"/>
    <w:rsid w:val="00C27DBC"/>
    <w:rsid w:val="00C32429"/>
    <w:rsid w:val="00C378C3"/>
    <w:rsid w:val="00C4040C"/>
    <w:rsid w:val="00C41978"/>
    <w:rsid w:val="00C42ECA"/>
    <w:rsid w:val="00C46D14"/>
    <w:rsid w:val="00C46E23"/>
    <w:rsid w:val="00C51E12"/>
    <w:rsid w:val="00C522B8"/>
    <w:rsid w:val="00C54054"/>
    <w:rsid w:val="00C549B2"/>
    <w:rsid w:val="00C54B08"/>
    <w:rsid w:val="00C55AF0"/>
    <w:rsid w:val="00C56478"/>
    <w:rsid w:val="00C60605"/>
    <w:rsid w:val="00C61AF5"/>
    <w:rsid w:val="00C71882"/>
    <w:rsid w:val="00C71B6D"/>
    <w:rsid w:val="00C74FA6"/>
    <w:rsid w:val="00C7583E"/>
    <w:rsid w:val="00C7683B"/>
    <w:rsid w:val="00C77E02"/>
    <w:rsid w:val="00C82E45"/>
    <w:rsid w:val="00C85FB7"/>
    <w:rsid w:val="00C861A2"/>
    <w:rsid w:val="00C909D8"/>
    <w:rsid w:val="00C92200"/>
    <w:rsid w:val="00C92A83"/>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608"/>
    <w:rsid w:val="00CD7A98"/>
    <w:rsid w:val="00CE18C4"/>
    <w:rsid w:val="00CE47C8"/>
    <w:rsid w:val="00CE66BF"/>
    <w:rsid w:val="00CE796F"/>
    <w:rsid w:val="00CE7AF2"/>
    <w:rsid w:val="00CF2796"/>
    <w:rsid w:val="00CF2C05"/>
    <w:rsid w:val="00CF39C5"/>
    <w:rsid w:val="00CF6E6E"/>
    <w:rsid w:val="00D00DBA"/>
    <w:rsid w:val="00D06311"/>
    <w:rsid w:val="00D06C37"/>
    <w:rsid w:val="00D123D7"/>
    <w:rsid w:val="00D13207"/>
    <w:rsid w:val="00D1320F"/>
    <w:rsid w:val="00D2008A"/>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8006A"/>
    <w:rsid w:val="00D819CC"/>
    <w:rsid w:val="00D8525F"/>
    <w:rsid w:val="00D90685"/>
    <w:rsid w:val="00D93CA1"/>
    <w:rsid w:val="00D93F4E"/>
    <w:rsid w:val="00D9403A"/>
    <w:rsid w:val="00D96501"/>
    <w:rsid w:val="00D97A77"/>
    <w:rsid w:val="00DA5F0F"/>
    <w:rsid w:val="00DB11E4"/>
    <w:rsid w:val="00DB142C"/>
    <w:rsid w:val="00DB30CE"/>
    <w:rsid w:val="00DC0221"/>
    <w:rsid w:val="00DC202A"/>
    <w:rsid w:val="00DC3345"/>
    <w:rsid w:val="00DC3966"/>
    <w:rsid w:val="00DC39A0"/>
    <w:rsid w:val="00DC434C"/>
    <w:rsid w:val="00DC5D5A"/>
    <w:rsid w:val="00DC63A4"/>
    <w:rsid w:val="00DC7F06"/>
    <w:rsid w:val="00DC7FEC"/>
    <w:rsid w:val="00DD03CC"/>
    <w:rsid w:val="00DD0C4D"/>
    <w:rsid w:val="00DD7661"/>
    <w:rsid w:val="00DE095D"/>
    <w:rsid w:val="00DF0331"/>
    <w:rsid w:val="00DF223B"/>
    <w:rsid w:val="00E00BF7"/>
    <w:rsid w:val="00E00EC1"/>
    <w:rsid w:val="00E017CD"/>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52B9C"/>
    <w:rsid w:val="00E73025"/>
    <w:rsid w:val="00E75052"/>
    <w:rsid w:val="00E81943"/>
    <w:rsid w:val="00E8337E"/>
    <w:rsid w:val="00E84D38"/>
    <w:rsid w:val="00E90532"/>
    <w:rsid w:val="00E90C26"/>
    <w:rsid w:val="00E9151B"/>
    <w:rsid w:val="00E91DE8"/>
    <w:rsid w:val="00E93753"/>
    <w:rsid w:val="00EA0844"/>
    <w:rsid w:val="00EA1C52"/>
    <w:rsid w:val="00EA4275"/>
    <w:rsid w:val="00EB09F9"/>
    <w:rsid w:val="00EB39BF"/>
    <w:rsid w:val="00EB460B"/>
    <w:rsid w:val="00EB60A3"/>
    <w:rsid w:val="00EC41E1"/>
    <w:rsid w:val="00EC5410"/>
    <w:rsid w:val="00ED1109"/>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70F"/>
    <w:rsid w:val="00F06CEA"/>
    <w:rsid w:val="00F07875"/>
    <w:rsid w:val="00F13CD6"/>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46A6"/>
    <w:rsid w:val="00F95A57"/>
    <w:rsid w:val="00F96A31"/>
    <w:rsid w:val="00F97D5C"/>
    <w:rsid w:val="00FA16DC"/>
    <w:rsid w:val="00FA46A5"/>
    <w:rsid w:val="00FA5A4C"/>
    <w:rsid w:val="00FA5FB5"/>
    <w:rsid w:val="00FA6D7E"/>
    <w:rsid w:val="00FB21CA"/>
    <w:rsid w:val="00FB26B4"/>
    <w:rsid w:val="00FB6B1A"/>
    <w:rsid w:val="00FB7243"/>
    <w:rsid w:val="00FC157B"/>
    <w:rsid w:val="00FC1D54"/>
    <w:rsid w:val="00FC2B51"/>
    <w:rsid w:val="00FC2CC7"/>
    <w:rsid w:val="00FC3450"/>
    <w:rsid w:val="00FC4619"/>
    <w:rsid w:val="00FD0134"/>
    <w:rsid w:val="00FD32AC"/>
    <w:rsid w:val="00FD75B8"/>
    <w:rsid w:val="00FE384D"/>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197665699">
      <w:bodyDiv w:val="1"/>
      <w:marLeft w:val="0"/>
      <w:marRight w:val="0"/>
      <w:marTop w:val="0"/>
      <w:marBottom w:val="0"/>
      <w:divBdr>
        <w:top w:val="none" w:sz="0" w:space="0" w:color="auto"/>
        <w:left w:val="none" w:sz="0" w:space="0" w:color="auto"/>
        <w:bottom w:val="none" w:sz="0" w:space="0" w:color="auto"/>
        <w:right w:val="none" w:sz="0" w:space="0" w:color="auto"/>
      </w:divBdr>
    </w:div>
    <w:div w:id="215745425">
      <w:bodyDiv w:val="1"/>
      <w:marLeft w:val="0"/>
      <w:marRight w:val="0"/>
      <w:marTop w:val="0"/>
      <w:marBottom w:val="0"/>
      <w:divBdr>
        <w:top w:val="none" w:sz="0" w:space="0" w:color="auto"/>
        <w:left w:val="none" w:sz="0" w:space="0" w:color="auto"/>
        <w:bottom w:val="none" w:sz="0" w:space="0" w:color="auto"/>
        <w:right w:val="none" w:sz="0" w:space="0" w:color="auto"/>
      </w:divBdr>
    </w:div>
    <w:div w:id="238683950">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71675290">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676856241">
      <w:bodyDiv w:val="1"/>
      <w:marLeft w:val="0"/>
      <w:marRight w:val="0"/>
      <w:marTop w:val="0"/>
      <w:marBottom w:val="0"/>
      <w:divBdr>
        <w:top w:val="none" w:sz="0" w:space="0" w:color="auto"/>
        <w:left w:val="none" w:sz="0" w:space="0" w:color="auto"/>
        <w:bottom w:val="none" w:sz="0" w:space="0" w:color="auto"/>
        <w:right w:val="none" w:sz="0" w:space="0" w:color="auto"/>
      </w:divBdr>
    </w:div>
    <w:div w:id="68787361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763649289">
      <w:bodyDiv w:val="1"/>
      <w:marLeft w:val="0"/>
      <w:marRight w:val="0"/>
      <w:marTop w:val="0"/>
      <w:marBottom w:val="0"/>
      <w:divBdr>
        <w:top w:val="none" w:sz="0" w:space="0" w:color="auto"/>
        <w:left w:val="none" w:sz="0" w:space="0" w:color="auto"/>
        <w:bottom w:val="none" w:sz="0" w:space="0" w:color="auto"/>
        <w:right w:val="none" w:sz="0" w:space="0" w:color="auto"/>
      </w:divBdr>
    </w:div>
    <w:div w:id="780300131">
      <w:bodyDiv w:val="1"/>
      <w:marLeft w:val="0"/>
      <w:marRight w:val="0"/>
      <w:marTop w:val="0"/>
      <w:marBottom w:val="0"/>
      <w:divBdr>
        <w:top w:val="none" w:sz="0" w:space="0" w:color="auto"/>
        <w:left w:val="none" w:sz="0" w:space="0" w:color="auto"/>
        <w:bottom w:val="none" w:sz="0" w:space="0" w:color="auto"/>
        <w:right w:val="none" w:sz="0" w:space="0" w:color="auto"/>
      </w:divBdr>
    </w:div>
    <w:div w:id="85199005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910309326">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394043655">
      <w:bodyDiv w:val="1"/>
      <w:marLeft w:val="0"/>
      <w:marRight w:val="0"/>
      <w:marTop w:val="0"/>
      <w:marBottom w:val="0"/>
      <w:divBdr>
        <w:top w:val="none" w:sz="0" w:space="0" w:color="auto"/>
        <w:left w:val="none" w:sz="0" w:space="0" w:color="auto"/>
        <w:bottom w:val="none" w:sz="0" w:space="0" w:color="auto"/>
        <w:right w:val="none" w:sz="0" w:space="0" w:color="auto"/>
      </w:divBdr>
    </w:div>
    <w:div w:id="1433161727">
      <w:bodyDiv w:val="1"/>
      <w:marLeft w:val="0"/>
      <w:marRight w:val="0"/>
      <w:marTop w:val="0"/>
      <w:marBottom w:val="0"/>
      <w:divBdr>
        <w:top w:val="none" w:sz="0" w:space="0" w:color="auto"/>
        <w:left w:val="none" w:sz="0" w:space="0" w:color="auto"/>
        <w:bottom w:val="none" w:sz="0" w:space="0" w:color="auto"/>
        <w:right w:val="none" w:sz="0" w:space="0" w:color="auto"/>
      </w:divBdr>
    </w:div>
    <w:div w:id="1451436325">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1403030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675067202">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 w:id="1882403340">
      <w:bodyDiv w:val="1"/>
      <w:marLeft w:val="0"/>
      <w:marRight w:val="0"/>
      <w:marTop w:val="0"/>
      <w:marBottom w:val="0"/>
      <w:divBdr>
        <w:top w:val="none" w:sz="0" w:space="0" w:color="auto"/>
        <w:left w:val="none" w:sz="0" w:space="0" w:color="auto"/>
        <w:bottom w:val="none" w:sz="0" w:space="0" w:color="auto"/>
        <w:right w:val="none" w:sz="0" w:space="0" w:color="auto"/>
      </w:divBdr>
    </w:div>
    <w:div w:id="1911499813">
      <w:bodyDiv w:val="1"/>
      <w:marLeft w:val="0"/>
      <w:marRight w:val="0"/>
      <w:marTop w:val="0"/>
      <w:marBottom w:val="0"/>
      <w:divBdr>
        <w:top w:val="none" w:sz="0" w:space="0" w:color="auto"/>
        <w:left w:val="none" w:sz="0" w:space="0" w:color="auto"/>
        <w:bottom w:val="none" w:sz="0" w:space="0" w:color="auto"/>
        <w:right w:val="none" w:sz="0" w:space="0" w:color="auto"/>
      </w:divBdr>
    </w:div>
    <w:div w:id="2081638476">
      <w:bodyDiv w:val="1"/>
      <w:marLeft w:val="0"/>
      <w:marRight w:val="0"/>
      <w:marTop w:val="0"/>
      <w:marBottom w:val="0"/>
      <w:divBdr>
        <w:top w:val="none" w:sz="0" w:space="0" w:color="auto"/>
        <w:left w:val="none" w:sz="0" w:space="0" w:color="auto"/>
        <w:bottom w:val="none" w:sz="0" w:space="0" w:color="auto"/>
        <w:right w:val="none" w:sz="0" w:space="0" w:color="auto"/>
      </w:divBdr>
    </w:div>
    <w:div w:id="2098941612">
      <w:bodyDiv w:val="1"/>
      <w:marLeft w:val="0"/>
      <w:marRight w:val="0"/>
      <w:marTop w:val="0"/>
      <w:marBottom w:val="0"/>
      <w:divBdr>
        <w:top w:val="none" w:sz="0" w:space="0" w:color="auto"/>
        <w:left w:val="none" w:sz="0" w:space="0" w:color="auto"/>
        <w:bottom w:val="none" w:sz="0" w:space="0" w:color="auto"/>
        <w:right w:val="none" w:sz="0" w:space="0" w:color="auto"/>
      </w:divBdr>
    </w:div>
    <w:div w:id="21243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10</cp:revision>
  <cp:lastPrinted>2022-06-03T13:30:00Z</cp:lastPrinted>
  <dcterms:created xsi:type="dcterms:W3CDTF">2025-04-07T18:17:00Z</dcterms:created>
  <dcterms:modified xsi:type="dcterms:W3CDTF">2025-04-17T18:23:00Z</dcterms:modified>
</cp:coreProperties>
</file>