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D08E" w14:textId="77777777" w:rsidR="00A215D6" w:rsidRPr="00A45595" w:rsidRDefault="00A215D6" w:rsidP="00F626C8">
      <w:pPr>
        <w:spacing w:after="0" w:line="240" w:lineRule="auto"/>
        <w:jc w:val="center"/>
        <w:rPr>
          <w:rFonts w:ascii="Segoe UI" w:hAnsi="Segoe UI" w:cs="Segoe UI"/>
          <w:color w:val="0070C0"/>
          <w:sz w:val="28"/>
          <w:szCs w:val="28"/>
        </w:rPr>
      </w:pPr>
      <w:r w:rsidRPr="00A45595">
        <w:rPr>
          <w:rStyle w:val="Strong"/>
          <w:color w:val="0070C0"/>
          <w:sz w:val="28"/>
          <w:szCs w:val="28"/>
        </w:rPr>
        <w:t>Personnel</w:t>
      </w:r>
      <w:r w:rsidR="00C0786F" w:rsidRPr="00A45595">
        <w:rPr>
          <w:rStyle w:val="Strong"/>
          <w:color w:val="0070C0"/>
          <w:sz w:val="28"/>
          <w:szCs w:val="28"/>
        </w:rPr>
        <w:t xml:space="preserve"> and Programs</w:t>
      </w:r>
      <w:r w:rsidRPr="00A45595">
        <w:rPr>
          <w:rStyle w:val="Strong"/>
          <w:color w:val="0070C0"/>
          <w:sz w:val="28"/>
          <w:szCs w:val="28"/>
        </w:rPr>
        <w:t xml:space="preserve"> Committee Meeting Agenda</w:t>
      </w:r>
    </w:p>
    <w:p w14:paraId="10A5A849" w14:textId="76EB07CC" w:rsidR="00A215D6" w:rsidRDefault="00426A45" w:rsidP="00ED5393">
      <w:pPr>
        <w:spacing w:after="0"/>
        <w:jc w:val="center"/>
        <w:rPr>
          <w:rStyle w:val="Strong"/>
          <w:color w:val="0070C0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>September 14</w:t>
      </w:r>
      <w:r w:rsidR="00E336E9">
        <w:rPr>
          <w:rStyle w:val="Strong"/>
          <w:color w:val="0070C0"/>
          <w:sz w:val="28"/>
          <w:szCs w:val="28"/>
        </w:rPr>
        <w:t>, 2023</w:t>
      </w:r>
      <w:r w:rsidR="001D2966">
        <w:rPr>
          <w:rStyle w:val="Strong"/>
          <w:color w:val="0070C0"/>
          <w:sz w:val="28"/>
          <w:szCs w:val="28"/>
        </w:rPr>
        <w:t xml:space="preserve"> </w:t>
      </w:r>
      <w:r w:rsidR="00103A22">
        <w:rPr>
          <w:rStyle w:val="Strong"/>
          <w:color w:val="0070C0"/>
          <w:sz w:val="28"/>
          <w:szCs w:val="28"/>
        </w:rPr>
        <w:t xml:space="preserve">at </w:t>
      </w:r>
      <w:r>
        <w:rPr>
          <w:rStyle w:val="Strong"/>
          <w:color w:val="0070C0"/>
          <w:sz w:val="28"/>
          <w:szCs w:val="28"/>
        </w:rPr>
        <w:t>5:15</w:t>
      </w:r>
      <w:r w:rsidR="0088168F">
        <w:rPr>
          <w:rStyle w:val="Strong"/>
          <w:color w:val="0070C0"/>
          <w:sz w:val="28"/>
          <w:szCs w:val="28"/>
        </w:rPr>
        <w:t xml:space="preserve"> </w:t>
      </w:r>
      <w:r w:rsidR="006E132F">
        <w:rPr>
          <w:rStyle w:val="Strong"/>
          <w:color w:val="0070C0"/>
          <w:sz w:val="28"/>
          <w:szCs w:val="28"/>
        </w:rPr>
        <w:t>p</w:t>
      </w:r>
      <w:r w:rsidR="00D61632" w:rsidRPr="00A45595">
        <w:rPr>
          <w:rStyle w:val="Strong"/>
          <w:color w:val="0070C0"/>
          <w:sz w:val="28"/>
          <w:szCs w:val="28"/>
        </w:rPr>
        <w:t>.m.</w:t>
      </w:r>
    </w:p>
    <w:p w14:paraId="3E35C40C" w14:textId="77777777" w:rsidR="00B159EE" w:rsidRPr="00A45595" w:rsidRDefault="00B938FF" w:rsidP="00ED5393">
      <w:pPr>
        <w:spacing w:after="0"/>
        <w:jc w:val="center"/>
        <w:rPr>
          <w:rFonts w:ascii="Segoe UI" w:hAnsi="Segoe UI" w:cs="Segoe UI"/>
          <w:color w:val="282828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 xml:space="preserve">Room </w:t>
      </w:r>
      <w:r w:rsidR="007A688A">
        <w:rPr>
          <w:rStyle w:val="Strong"/>
          <w:color w:val="0070C0"/>
          <w:sz w:val="28"/>
          <w:szCs w:val="28"/>
        </w:rPr>
        <w:t>163</w:t>
      </w:r>
      <w:r w:rsidR="00FB0D7C">
        <w:rPr>
          <w:rStyle w:val="Strong"/>
          <w:color w:val="0070C0"/>
          <w:sz w:val="28"/>
          <w:szCs w:val="28"/>
        </w:rPr>
        <w:t xml:space="preserve"> </w:t>
      </w:r>
    </w:p>
    <w:p w14:paraId="2FAEDDCC" w14:textId="77777777" w:rsidR="00A215D6" w:rsidRPr="00720201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Call to Order</w:t>
      </w:r>
    </w:p>
    <w:p w14:paraId="627FA1FD" w14:textId="77777777" w:rsidR="00A215D6" w:rsidRPr="006C412B" w:rsidRDefault="00A215D6" w:rsidP="00F626C8">
      <w:pPr>
        <w:spacing w:after="0"/>
        <w:rPr>
          <w:rFonts w:ascii="Segoe UI" w:hAnsi="Segoe UI" w:cs="Segoe UI"/>
          <w:color w:val="282828"/>
          <w:sz w:val="18"/>
          <w:szCs w:val="18"/>
        </w:rPr>
      </w:pPr>
    </w:p>
    <w:p w14:paraId="557660AB" w14:textId="77777777" w:rsidR="00A215D6" w:rsidRPr="00720201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Roll Call</w:t>
      </w:r>
    </w:p>
    <w:p w14:paraId="39676054" w14:textId="77777777" w:rsidR="0052102D" w:rsidRPr="006C412B" w:rsidRDefault="0052102D" w:rsidP="00F626C8">
      <w:pPr>
        <w:spacing w:after="0"/>
        <w:rPr>
          <w:b/>
          <w:bCs/>
          <w:color w:val="282828"/>
          <w:sz w:val="18"/>
          <w:szCs w:val="18"/>
        </w:rPr>
      </w:pPr>
    </w:p>
    <w:p w14:paraId="4DE7590C" w14:textId="77777777" w:rsidR="00A215D6" w:rsidRPr="00720201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Public Comments</w:t>
      </w:r>
    </w:p>
    <w:p w14:paraId="3F4FF5BB" w14:textId="77777777" w:rsidR="00A215D6" w:rsidRPr="006C412B" w:rsidRDefault="00A215D6" w:rsidP="00F626C8">
      <w:pPr>
        <w:spacing w:after="0"/>
        <w:rPr>
          <w:rFonts w:ascii="Segoe UI" w:hAnsi="Segoe UI" w:cs="Segoe UI"/>
          <w:color w:val="282828"/>
          <w:sz w:val="18"/>
          <w:szCs w:val="18"/>
        </w:rPr>
      </w:pPr>
    </w:p>
    <w:p w14:paraId="7992CEA3" w14:textId="25E037F6" w:rsidR="00A215D6" w:rsidRDefault="00A215D6" w:rsidP="00F626C8">
      <w:pPr>
        <w:spacing w:after="0"/>
        <w:rPr>
          <w:rStyle w:val="Strong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 xml:space="preserve">Approve </w:t>
      </w:r>
      <w:r w:rsidR="000C38D3">
        <w:rPr>
          <w:rStyle w:val="Strong"/>
          <w:color w:val="282828"/>
          <w:sz w:val="24"/>
          <w:szCs w:val="24"/>
        </w:rPr>
        <w:t>January 10, 2023</w:t>
      </w:r>
      <w:r w:rsidRPr="00720201">
        <w:rPr>
          <w:rStyle w:val="Strong"/>
          <w:color w:val="282828"/>
          <w:sz w:val="24"/>
          <w:szCs w:val="24"/>
        </w:rPr>
        <w:t xml:space="preserve"> Meeting Minutes</w:t>
      </w:r>
    </w:p>
    <w:p w14:paraId="25CFA565" w14:textId="2A08E30B" w:rsidR="00D55EFA" w:rsidRPr="006C412B" w:rsidRDefault="00D55EFA" w:rsidP="00F626C8">
      <w:pPr>
        <w:spacing w:after="0"/>
        <w:rPr>
          <w:rStyle w:val="Strong"/>
          <w:color w:val="282828"/>
          <w:sz w:val="18"/>
          <w:szCs w:val="18"/>
        </w:rPr>
      </w:pPr>
    </w:p>
    <w:p w14:paraId="31FADE2F" w14:textId="1F249BD0" w:rsidR="00D55EFA" w:rsidRPr="00720201" w:rsidRDefault="00D55EFA" w:rsidP="00F626C8">
      <w:pPr>
        <w:spacing w:after="0"/>
        <w:rPr>
          <w:rStyle w:val="Strong"/>
          <w:color w:val="282828"/>
          <w:sz w:val="24"/>
          <w:szCs w:val="24"/>
        </w:rPr>
      </w:pPr>
      <w:r>
        <w:rPr>
          <w:rStyle w:val="Strong"/>
          <w:color w:val="282828"/>
          <w:sz w:val="24"/>
          <w:szCs w:val="24"/>
        </w:rPr>
        <w:t>Executive Session</w:t>
      </w:r>
    </w:p>
    <w:p w14:paraId="100E3CE7" w14:textId="5CBBE8B3" w:rsidR="00944893" w:rsidRDefault="002D104A" w:rsidP="00F626C8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For the purpose of ORC 121.22 (G)(1): Personnel Matters</w:t>
      </w:r>
    </w:p>
    <w:p w14:paraId="2FDB0427" w14:textId="2F47DEB4" w:rsidR="002D104A" w:rsidRDefault="002D104A" w:rsidP="00BB3598">
      <w:pPr>
        <w:pStyle w:val="ListParagraph"/>
        <w:numPr>
          <w:ilvl w:val="0"/>
          <w:numId w:val="30"/>
        </w:num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To consider the appointment of a public employee or official; </w:t>
      </w:r>
    </w:p>
    <w:p w14:paraId="1D01E975" w14:textId="3BDB6E35" w:rsidR="00D82150" w:rsidRDefault="00D82150" w:rsidP="00BB3598">
      <w:pPr>
        <w:pStyle w:val="ListParagraph"/>
        <w:numPr>
          <w:ilvl w:val="0"/>
          <w:numId w:val="30"/>
        </w:num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To consider the continued employment of a public employee or official;</w:t>
      </w:r>
    </w:p>
    <w:p w14:paraId="6C1FBD32" w14:textId="6F294D6E" w:rsidR="00D82150" w:rsidRDefault="00D82150" w:rsidP="00BB3598">
      <w:pPr>
        <w:pStyle w:val="ListParagraph"/>
        <w:numPr>
          <w:ilvl w:val="0"/>
          <w:numId w:val="30"/>
        </w:num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To consider the dismissal of a public employee or official;</w:t>
      </w:r>
    </w:p>
    <w:p w14:paraId="1E8C60B6" w14:textId="092B945C" w:rsidR="00D82150" w:rsidRDefault="00D82150" w:rsidP="00BB3598">
      <w:pPr>
        <w:pStyle w:val="ListParagraph"/>
        <w:numPr>
          <w:ilvl w:val="0"/>
          <w:numId w:val="30"/>
        </w:num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To consider the discipline of a public employee or official;</w:t>
      </w:r>
    </w:p>
    <w:p w14:paraId="67E74012" w14:textId="4132B27F" w:rsidR="00D82150" w:rsidRPr="00BB3598" w:rsidRDefault="00D82150" w:rsidP="00BB3598">
      <w:pPr>
        <w:pStyle w:val="ListParagraph"/>
        <w:numPr>
          <w:ilvl w:val="0"/>
          <w:numId w:val="31"/>
        </w:numPr>
        <w:spacing w:after="0"/>
        <w:rPr>
          <w:rStyle w:val="Strong"/>
          <w:b w:val="0"/>
          <w:bCs w:val="0"/>
        </w:rPr>
      </w:pPr>
      <w:r w:rsidRPr="00BB3598">
        <w:rPr>
          <w:rStyle w:val="Strong"/>
          <w:b w:val="0"/>
          <w:bCs w:val="0"/>
        </w:rPr>
        <w:t>To consider the promotion or demotion of a public employee or official;</w:t>
      </w:r>
    </w:p>
    <w:p w14:paraId="50F68BD3" w14:textId="4132B27F" w:rsidR="00D82150" w:rsidRPr="00BB3598" w:rsidRDefault="00D82150" w:rsidP="00BB3598">
      <w:pPr>
        <w:pStyle w:val="ListParagraph"/>
        <w:numPr>
          <w:ilvl w:val="0"/>
          <w:numId w:val="32"/>
        </w:numPr>
        <w:spacing w:after="0"/>
        <w:rPr>
          <w:rStyle w:val="Strong"/>
          <w:b w:val="0"/>
          <w:bCs w:val="0"/>
        </w:rPr>
      </w:pPr>
      <w:r w:rsidRPr="00BB3598">
        <w:rPr>
          <w:rStyle w:val="Strong"/>
          <w:b w:val="0"/>
          <w:bCs w:val="0"/>
        </w:rPr>
        <w:t>To consider the compensation of a public employee or official;</w:t>
      </w:r>
    </w:p>
    <w:p w14:paraId="774516DF" w14:textId="7F305C2B" w:rsidR="002D104A" w:rsidRDefault="00D82150" w:rsidP="00F626C8">
      <w:pPr>
        <w:pStyle w:val="ListParagraph"/>
        <w:numPr>
          <w:ilvl w:val="0"/>
          <w:numId w:val="33"/>
        </w:numPr>
        <w:spacing w:after="0"/>
        <w:rPr>
          <w:rStyle w:val="Strong"/>
          <w:b w:val="0"/>
          <w:bCs w:val="0"/>
        </w:rPr>
      </w:pPr>
      <w:r w:rsidRPr="00BB3598">
        <w:rPr>
          <w:rStyle w:val="Strong"/>
          <w:b w:val="0"/>
          <w:bCs w:val="0"/>
        </w:rPr>
        <w:t>To consider the investigation of charges or complaints against a public employee or offic</w:t>
      </w:r>
      <w:r w:rsidR="00BB3598" w:rsidRPr="00BB3598">
        <w:rPr>
          <w:rStyle w:val="Strong"/>
          <w:b w:val="0"/>
          <w:bCs w:val="0"/>
        </w:rPr>
        <w:t>ial</w:t>
      </w:r>
    </w:p>
    <w:p w14:paraId="7D4CD1D5" w14:textId="21410349" w:rsidR="00BB3598" w:rsidRPr="006C412B" w:rsidRDefault="00BB3598" w:rsidP="00BB3598">
      <w:pPr>
        <w:spacing w:after="0"/>
        <w:rPr>
          <w:rStyle w:val="Strong"/>
          <w:b w:val="0"/>
          <w:bCs w:val="0"/>
          <w:sz w:val="18"/>
          <w:szCs w:val="18"/>
        </w:rPr>
      </w:pPr>
    </w:p>
    <w:p w14:paraId="5627D5F8" w14:textId="4B7721AC" w:rsidR="00BB3598" w:rsidRPr="00A161FA" w:rsidRDefault="00BB3598" w:rsidP="00BB3598">
      <w:pPr>
        <w:spacing w:after="0"/>
        <w:rPr>
          <w:rStyle w:val="Strong"/>
        </w:rPr>
      </w:pPr>
      <w:r w:rsidRPr="00A161FA">
        <w:rPr>
          <w:rStyle w:val="Strong"/>
        </w:rPr>
        <w:t>Action Items</w:t>
      </w:r>
    </w:p>
    <w:p w14:paraId="635034F3" w14:textId="77777777" w:rsidR="00383E97" w:rsidRPr="00720201" w:rsidRDefault="00383E97" w:rsidP="00C74275">
      <w:pPr>
        <w:spacing w:after="0"/>
        <w:rPr>
          <w:rStyle w:val="Strong"/>
          <w:i/>
          <w:color w:val="282828"/>
          <w:sz w:val="24"/>
          <w:szCs w:val="24"/>
        </w:rPr>
      </w:pPr>
      <w:r w:rsidRPr="00720201">
        <w:rPr>
          <w:rStyle w:val="Strong"/>
          <w:i/>
          <w:color w:val="282828"/>
          <w:sz w:val="24"/>
          <w:szCs w:val="24"/>
        </w:rPr>
        <w:t>Personnel</w:t>
      </w:r>
    </w:p>
    <w:p w14:paraId="733A6210" w14:textId="77777777" w:rsidR="00DF67FF" w:rsidRDefault="00B4443F" w:rsidP="00DF67FF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Reclassif</w:t>
      </w:r>
      <w:r w:rsidR="00ED29DF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Lead Fiscal Specialist to Business Operations Analyst</w:t>
      </w:r>
      <w:r w:rsidR="00ED29DF">
        <w:rPr>
          <w:rFonts w:asciiTheme="minorHAnsi" w:hAnsiTheme="minorHAnsi" w:cstheme="minorHAnsi"/>
          <w:sz w:val="24"/>
          <w:szCs w:val="24"/>
        </w:rPr>
        <w:t xml:space="preserve"> Position </w:t>
      </w:r>
    </w:p>
    <w:p w14:paraId="424994CA" w14:textId="2A5753E6" w:rsidR="00DF67FF" w:rsidRDefault="00DF67FF" w:rsidP="00DF67FF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Create Post and Fill Payroll Specialist Position</w:t>
      </w:r>
    </w:p>
    <w:p w14:paraId="07985A5D" w14:textId="57013A63" w:rsidR="00B4443F" w:rsidRPr="00DF67FF" w:rsidRDefault="00DF67FF" w:rsidP="00DF67FF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Rescind One Fiscal Technician Position</w:t>
      </w:r>
    </w:p>
    <w:p w14:paraId="3A65562E" w14:textId="7B4E5824" w:rsidR="00426A45" w:rsidRDefault="00426A45" w:rsidP="00426A45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Create Post and Fill Two Service and Support Administrator Positions</w:t>
      </w:r>
    </w:p>
    <w:p w14:paraId="5CA7E492" w14:textId="77777777" w:rsidR="00426A45" w:rsidRDefault="00426A45" w:rsidP="00426A45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Create Post and Fill Investigative Agent Position</w:t>
      </w:r>
    </w:p>
    <w:p w14:paraId="7D04F053" w14:textId="56F11E38" w:rsidR="00426A45" w:rsidRDefault="00426A45" w:rsidP="00392D2D">
      <w:pPr>
        <w:spacing w:after="0" w:line="240" w:lineRule="auto"/>
        <w:rPr>
          <w:bCs/>
          <w:color w:val="282828"/>
          <w:sz w:val="20"/>
          <w:szCs w:val="20"/>
        </w:rPr>
      </w:pPr>
    </w:p>
    <w:p w14:paraId="457262D6" w14:textId="77777777" w:rsidR="00392D2D" w:rsidRDefault="00392D2D" w:rsidP="00392D2D">
      <w:pPr>
        <w:spacing w:after="0"/>
        <w:rPr>
          <w:rStyle w:val="Strong"/>
          <w:i/>
          <w:color w:val="282828"/>
          <w:sz w:val="24"/>
          <w:szCs w:val="24"/>
        </w:rPr>
      </w:pPr>
      <w:r w:rsidRPr="00720201">
        <w:rPr>
          <w:rStyle w:val="Strong"/>
          <w:i/>
          <w:color w:val="282828"/>
          <w:sz w:val="24"/>
          <w:szCs w:val="24"/>
        </w:rPr>
        <w:t>Programs</w:t>
      </w:r>
    </w:p>
    <w:p w14:paraId="50468009" w14:textId="77777777" w:rsidR="00392D2D" w:rsidRDefault="00392D2D" w:rsidP="00392D2D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Revised Funding for Services Policy </w:t>
      </w:r>
    </w:p>
    <w:p w14:paraId="3BAAC05F" w14:textId="77777777" w:rsidR="00392D2D" w:rsidRDefault="00392D2D" w:rsidP="00392D2D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Rescind EI Funding Policy</w:t>
      </w:r>
    </w:p>
    <w:p w14:paraId="20A2D3F5" w14:textId="77777777" w:rsidR="00392D2D" w:rsidRDefault="00392D2D" w:rsidP="00392D2D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Rescind SSA Funding Policy</w:t>
      </w:r>
    </w:p>
    <w:p w14:paraId="21AA1082" w14:textId="77777777" w:rsidR="00392D2D" w:rsidRDefault="00392D2D" w:rsidP="00392D2D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Family Support Services Policy</w:t>
      </w:r>
    </w:p>
    <w:p w14:paraId="14480F0A" w14:textId="77777777" w:rsidR="00392D2D" w:rsidRDefault="00392D2D" w:rsidP="00392D2D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Request of Interest for Family Support Services Program</w:t>
      </w:r>
    </w:p>
    <w:p w14:paraId="2B75B4DF" w14:textId="77777777" w:rsidR="00392D2D" w:rsidRDefault="00392D2D" w:rsidP="00392D2D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Rescind Request of Interest for Specialized Medical Equipment and Supplies</w:t>
      </w:r>
    </w:p>
    <w:p w14:paraId="5DA8985D" w14:textId="77777777" w:rsidR="00392D2D" w:rsidRDefault="00392D2D" w:rsidP="00392D2D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Direct Service Contract</w:t>
      </w:r>
    </w:p>
    <w:p w14:paraId="27EA2152" w14:textId="77777777" w:rsidR="00392D2D" w:rsidRPr="00133630" w:rsidRDefault="00392D2D" w:rsidP="00392D2D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Am Boundless Contract</w:t>
      </w:r>
    </w:p>
    <w:p w14:paraId="5C0D1217" w14:textId="77777777" w:rsidR="00392D2D" w:rsidRPr="006C412B" w:rsidRDefault="00392D2D" w:rsidP="00392D2D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color w:val="000000"/>
          <w:sz w:val="20"/>
          <w:szCs w:val="20"/>
        </w:rPr>
      </w:pPr>
    </w:p>
    <w:p w14:paraId="258D90A7" w14:textId="7704412D" w:rsidR="00720201" w:rsidRPr="00720201" w:rsidRDefault="00CE2D9E">
      <w:pPr>
        <w:spacing w:after="0" w:line="240" w:lineRule="auto"/>
        <w:rPr>
          <w:b/>
          <w:color w:val="282828"/>
          <w:sz w:val="24"/>
          <w:szCs w:val="24"/>
        </w:rPr>
      </w:pPr>
      <w:r w:rsidRPr="00720201">
        <w:rPr>
          <w:b/>
          <w:color w:val="282828"/>
          <w:sz w:val="24"/>
          <w:szCs w:val="24"/>
        </w:rPr>
        <w:t>Adjournment</w:t>
      </w:r>
    </w:p>
    <w:sectPr w:rsidR="00720201" w:rsidRPr="00720201" w:rsidSect="00A215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A802" w14:textId="77777777" w:rsidR="00BB2141" w:rsidRDefault="00BB2141" w:rsidP="0037408D">
      <w:pPr>
        <w:spacing w:after="0" w:line="240" w:lineRule="auto"/>
      </w:pPr>
      <w:r>
        <w:separator/>
      </w:r>
    </w:p>
  </w:endnote>
  <w:endnote w:type="continuationSeparator" w:id="0">
    <w:p w14:paraId="0E0ACD28" w14:textId="77777777" w:rsidR="00BB2141" w:rsidRDefault="00BB2141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28C1" w14:textId="77777777" w:rsidR="00BB2141" w:rsidRDefault="00BB2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C81E" w14:textId="77777777" w:rsidR="00BB2141" w:rsidRDefault="00BB2141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7E63744E" wp14:editId="4871C135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7029" w14:textId="77777777" w:rsidR="00BB2141" w:rsidRDefault="00BB2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24F8" w14:textId="77777777" w:rsidR="00BB2141" w:rsidRDefault="00BB2141" w:rsidP="0037408D">
      <w:pPr>
        <w:spacing w:after="0" w:line="240" w:lineRule="auto"/>
      </w:pPr>
      <w:r>
        <w:separator/>
      </w:r>
    </w:p>
  </w:footnote>
  <w:footnote w:type="continuationSeparator" w:id="0">
    <w:p w14:paraId="5637E9C8" w14:textId="77777777" w:rsidR="00BB2141" w:rsidRDefault="00BB2141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B951" w14:textId="77777777" w:rsidR="00BB2141" w:rsidRDefault="00BB2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0B36" w14:textId="77777777" w:rsidR="00BB2141" w:rsidRDefault="00BB2141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631DCCE4" wp14:editId="094A31C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5D4A" w14:textId="77777777" w:rsidR="00BB2141" w:rsidRDefault="00BB2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0E9AA5F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29248BA"/>
    <w:multiLevelType w:val="hybridMultilevel"/>
    <w:tmpl w:val="73C0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8AF413E4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2557"/>
    <w:multiLevelType w:val="hybridMultilevel"/>
    <w:tmpl w:val="4274DE7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3B8264F"/>
    <w:multiLevelType w:val="hybridMultilevel"/>
    <w:tmpl w:val="E0A0E1FC"/>
    <w:lvl w:ilvl="0" w:tplc="0490668A">
      <w:start w:val="1"/>
      <w:numFmt w:val="bullet"/>
      <w:lvlText w:val="͟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BE69F9"/>
    <w:multiLevelType w:val="hybridMultilevel"/>
    <w:tmpl w:val="6C4E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551"/>
    <w:multiLevelType w:val="hybridMultilevel"/>
    <w:tmpl w:val="F8F210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EE1571"/>
    <w:multiLevelType w:val="hybridMultilevel"/>
    <w:tmpl w:val="54E0A1C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43A0F"/>
    <w:multiLevelType w:val="hybridMultilevel"/>
    <w:tmpl w:val="237A4CF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554052B"/>
    <w:multiLevelType w:val="hybridMultilevel"/>
    <w:tmpl w:val="C5CC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E7AA8"/>
    <w:multiLevelType w:val="hybridMultilevel"/>
    <w:tmpl w:val="C8B4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A133F"/>
    <w:multiLevelType w:val="hybridMultilevel"/>
    <w:tmpl w:val="C90672C4"/>
    <w:lvl w:ilvl="0" w:tplc="3BC6A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055FF"/>
    <w:multiLevelType w:val="hybridMultilevel"/>
    <w:tmpl w:val="E358306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018AD"/>
    <w:multiLevelType w:val="hybridMultilevel"/>
    <w:tmpl w:val="95729F3A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27BDC"/>
    <w:multiLevelType w:val="hybridMultilevel"/>
    <w:tmpl w:val="EE806D3A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C185D06"/>
    <w:multiLevelType w:val="hybridMultilevel"/>
    <w:tmpl w:val="0038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4789F"/>
    <w:multiLevelType w:val="hybridMultilevel"/>
    <w:tmpl w:val="8C1EC1E8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E0A"/>
    <w:multiLevelType w:val="hybridMultilevel"/>
    <w:tmpl w:val="27AE89F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21654"/>
    <w:multiLevelType w:val="hybridMultilevel"/>
    <w:tmpl w:val="718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54831"/>
    <w:multiLevelType w:val="hybridMultilevel"/>
    <w:tmpl w:val="0AA83A88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15C1A"/>
    <w:multiLevelType w:val="hybridMultilevel"/>
    <w:tmpl w:val="4AE8393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66DDE"/>
    <w:multiLevelType w:val="hybridMultilevel"/>
    <w:tmpl w:val="54E0A1C2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769A5"/>
    <w:multiLevelType w:val="hybridMultilevel"/>
    <w:tmpl w:val="6C5A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D3567"/>
    <w:multiLevelType w:val="hybridMultilevel"/>
    <w:tmpl w:val="6A5CBA5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82F04"/>
    <w:multiLevelType w:val="hybridMultilevel"/>
    <w:tmpl w:val="9EF816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0159D"/>
    <w:multiLevelType w:val="hybridMultilevel"/>
    <w:tmpl w:val="2712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15322"/>
    <w:multiLevelType w:val="hybridMultilevel"/>
    <w:tmpl w:val="F962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6"/>
  </w:num>
  <w:num w:numId="4">
    <w:abstractNumId w:val="10"/>
  </w:num>
  <w:num w:numId="5">
    <w:abstractNumId w:val="22"/>
  </w:num>
  <w:num w:numId="6">
    <w:abstractNumId w:val="6"/>
  </w:num>
  <w:num w:numId="7">
    <w:abstractNumId w:val="4"/>
  </w:num>
  <w:num w:numId="8">
    <w:abstractNumId w:val="23"/>
  </w:num>
  <w:num w:numId="9">
    <w:abstractNumId w:val="17"/>
  </w:num>
  <w:num w:numId="10">
    <w:abstractNumId w:val="14"/>
  </w:num>
  <w:num w:numId="11">
    <w:abstractNumId w:val="3"/>
  </w:num>
  <w:num w:numId="12">
    <w:abstractNumId w:val="8"/>
  </w:num>
  <w:num w:numId="13">
    <w:abstractNumId w:val="20"/>
  </w:num>
  <w:num w:numId="14">
    <w:abstractNumId w:val="19"/>
  </w:num>
  <w:num w:numId="15">
    <w:abstractNumId w:val="13"/>
  </w:num>
  <w:num w:numId="16">
    <w:abstractNumId w:val="2"/>
  </w:num>
  <w:num w:numId="17">
    <w:abstractNumId w:val="0"/>
  </w:num>
  <w:num w:numId="18">
    <w:abstractNumId w:val="11"/>
  </w:num>
  <w:num w:numId="19">
    <w:abstractNumId w:val="20"/>
  </w:num>
  <w:num w:numId="20">
    <w:abstractNumId w:val="2"/>
  </w:num>
  <w:num w:numId="21">
    <w:abstractNumId w:val="17"/>
  </w:num>
  <w:num w:numId="22">
    <w:abstractNumId w:val="19"/>
  </w:num>
  <w:num w:numId="23">
    <w:abstractNumId w:val="23"/>
  </w:num>
  <w:num w:numId="24">
    <w:abstractNumId w:val="13"/>
  </w:num>
  <w:num w:numId="25">
    <w:abstractNumId w:val="1"/>
  </w:num>
  <w:num w:numId="26">
    <w:abstractNumId w:val="25"/>
  </w:num>
  <w:num w:numId="27">
    <w:abstractNumId w:val="18"/>
  </w:num>
  <w:num w:numId="28">
    <w:abstractNumId w:val="9"/>
  </w:num>
  <w:num w:numId="29">
    <w:abstractNumId w:val="12"/>
  </w:num>
  <w:num w:numId="30">
    <w:abstractNumId w:val="21"/>
  </w:num>
  <w:num w:numId="31">
    <w:abstractNumId w:val="7"/>
  </w:num>
  <w:num w:numId="32">
    <w:abstractNumId w:val="2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0296"/>
    <w:rsid w:val="00012279"/>
    <w:rsid w:val="00012D5C"/>
    <w:rsid w:val="00021D7D"/>
    <w:rsid w:val="00022B10"/>
    <w:rsid w:val="00025BF7"/>
    <w:rsid w:val="00032F5D"/>
    <w:rsid w:val="00033D1A"/>
    <w:rsid w:val="00043AEA"/>
    <w:rsid w:val="000443E8"/>
    <w:rsid w:val="000602F4"/>
    <w:rsid w:val="00060B90"/>
    <w:rsid w:val="000614BE"/>
    <w:rsid w:val="0006247A"/>
    <w:rsid w:val="00067153"/>
    <w:rsid w:val="000A08A5"/>
    <w:rsid w:val="000A1491"/>
    <w:rsid w:val="000A5C4B"/>
    <w:rsid w:val="000C38D3"/>
    <w:rsid w:val="00103A22"/>
    <w:rsid w:val="00104BAA"/>
    <w:rsid w:val="00105289"/>
    <w:rsid w:val="00106DCC"/>
    <w:rsid w:val="00112D5C"/>
    <w:rsid w:val="00120891"/>
    <w:rsid w:val="00122340"/>
    <w:rsid w:val="00126BB2"/>
    <w:rsid w:val="0013200E"/>
    <w:rsid w:val="001334B4"/>
    <w:rsid w:val="00133630"/>
    <w:rsid w:val="00145FF3"/>
    <w:rsid w:val="001635B2"/>
    <w:rsid w:val="00172E77"/>
    <w:rsid w:val="0019068F"/>
    <w:rsid w:val="001A3BA8"/>
    <w:rsid w:val="001B0727"/>
    <w:rsid w:val="001C4E6C"/>
    <w:rsid w:val="001D2966"/>
    <w:rsid w:val="001F3302"/>
    <w:rsid w:val="002005A1"/>
    <w:rsid w:val="002019C7"/>
    <w:rsid w:val="00214C8E"/>
    <w:rsid w:val="002243A0"/>
    <w:rsid w:val="0024103F"/>
    <w:rsid w:val="00241CCB"/>
    <w:rsid w:val="002422D9"/>
    <w:rsid w:val="002432AC"/>
    <w:rsid w:val="00262C07"/>
    <w:rsid w:val="002652D6"/>
    <w:rsid w:val="002844AD"/>
    <w:rsid w:val="00290D92"/>
    <w:rsid w:val="002C0F8C"/>
    <w:rsid w:val="002D104A"/>
    <w:rsid w:val="002D38EE"/>
    <w:rsid w:val="002D74B8"/>
    <w:rsid w:val="00310A58"/>
    <w:rsid w:val="00337EEC"/>
    <w:rsid w:val="0034195C"/>
    <w:rsid w:val="0035263C"/>
    <w:rsid w:val="00364F3C"/>
    <w:rsid w:val="00367D2B"/>
    <w:rsid w:val="0037408D"/>
    <w:rsid w:val="00376F5D"/>
    <w:rsid w:val="0038172A"/>
    <w:rsid w:val="00383E97"/>
    <w:rsid w:val="00392D2D"/>
    <w:rsid w:val="003A2349"/>
    <w:rsid w:val="003A421C"/>
    <w:rsid w:val="003B3324"/>
    <w:rsid w:val="003D1672"/>
    <w:rsid w:val="003D551E"/>
    <w:rsid w:val="00416CD8"/>
    <w:rsid w:val="00426A45"/>
    <w:rsid w:val="00455832"/>
    <w:rsid w:val="00462383"/>
    <w:rsid w:val="004671FD"/>
    <w:rsid w:val="0048005E"/>
    <w:rsid w:val="00480B28"/>
    <w:rsid w:val="004868E1"/>
    <w:rsid w:val="004A6E4C"/>
    <w:rsid w:val="004B14D9"/>
    <w:rsid w:val="004E7256"/>
    <w:rsid w:val="004F5B37"/>
    <w:rsid w:val="005000E4"/>
    <w:rsid w:val="00505C3B"/>
    <w:rsid w:val="005176D2"/>
    <w:rsid w:val="0052102D"/>
    <w:rsid w:val="005233E6"/>
    <w:rsid w:val="00523FC7"/>
    <w:rsid w:val="00535DB2"/>
    <w:rsid w:val="0053707F"/>
    <w:rsid w:val="00537AB7"/>
    <w:rsid w:val="00543BCF"/>
    <w:rsid w:val="00550AF6"/>
    <w:rsid w:val="005545FF"/>
    <w:rsid w:val="00562E78"/>
    <w:rsid w:val="00563F09"/>
    <w:rsid w:val="00575C5D"/>
    <w:rsid w:val="0057624F"/>
    <w:rsid w:val="00591CA2"/>
    <w:rsid w:val="005B55B4"/>
    <w:rsid w:val="005C3DB5"/>
    <w:rsid w:val="005D2D17"/>
    <w:rsid w:val="005D4D68"/>
    <w:rsid w:val="005D5C2A"/>
    <w:rsid w:val="005F488B"/>
    <w:rsid w:val="006060E3"/>
    <w:rsid w:val="0061436B"/>
    <w:rsid w:val="00616B68"/>
    <w:rsid w:val="00623CC2"/>
    <w:rsid w:val="00662F12"/>
    <w:rsid w:val="00672368"/>
    <w:rsid w:val="00694637"/>
    <w:rsid w:val="006A52CC"/>
    <w:rsid w:val="006C412B"/>
    <w:rsid w:val="006C6B18"/>
    <w:rsid w:val="006D3EF8"/>
    <w:rsid w:val="006D49AB"/>
    <w:rsid w:val="006E132F"/>
    <w:rsid w:val="006E51D5"/>
    <w:rsid w:val="00717CAA"/>
    <w:rsid w:val="00720201"/>
    <w:rsid w:val="00784160"/>
    <w:rsid w:val="007A688A"/>
    <w:rsid w:val="007A7AD5"/>
    <w:rsid w:val="007B7F8D"/>
    <w:rsid w:val="007C0F86"/>
    <w:rsid w:val="007C1D3D"/>
    <w:rsid w:val="007D0FAA"/>
    <w:rsid w:val="007D33AE"/>
    <w:rsid w:val="00802E35"/>
    <w:rsid w:val="008044BE"/>
    <w:rsid w:val="00841EC3"/>
    <w:rsid w:val="00842F33"/>
    <w:rsid w:val="0088168F"/>
    <w:rsid w:val="008B4623"/>
    <w:rsid w:val="008B5FD7"/>
    <w:rsid w:val="008C07CA"/>
    <w:rsid w:val="008C3D46"/>
    <w:rsid w:val="008E50C8"/>
    <w:rsid w:val="008E5A09"/>
    <w:rsid w:val="008F7193"/>
    <w:rsid w:val="00900932"/>
    <w:rsid w:val="0090653A"/>
    <w:rsid w:val="009079CB"/>
    <w:rsid w:val="00924462"/>
    <w:rsid w:val="0092521A"/>
    <w:rsid w:val="00926281"/>
    <w:rsid w:val="00934824"/>
    <w:rsid w:val="00944893"/>
    <w:rsid w:val="00952105"/>
    <w:rsid w:val="0095481E"/>
    <w:rsid w:val="00963D45"/>
    <w:rsid w:val="0097199C"/>
    <w:rsid w:val="009840E7"/>
    <w:rsid w:val="009A37C6"/>
    <w:rsid w:val="009B1B3B"/>
    <w:rsid w:val="009C7173"/>
    <w:rsid w:val="009D20FF"/>
    <w:rsid w:val="009D2255"/>
    <w:rsid w:val="009D5C9C"/>
    <w:rsid w:val="009F193C"/>
    <w:rsid w:val="00A161FA"/>
    <w:rsid w:val="00A215D6"/>
    <w:rsid w:val="00A218D6"/>
    <w:rsid w:val="00A34622"/>
    <w:rsid w:val="00A4121D"/>
    <w:rsid w:val="00A4147C"/>
    <w:rsid w:val="00A43880"/>
    <w:rsid w:val="00A43C05"/>
    <w:rsid w:val="00A45595"/>
    <w:rsid w:val="00A570B6"/>
    <w:rsid w:val="00A626D8"/>
    <w:rsid w:val="00A83748"/>
    <w:rsid w:val="00A928B3"/>
    <w:rsid w:val="00A94372"/>
    <w:rsid w:val="00A9748A"/>
    <w:rsid w:val="00AC0688"/>
    <w:rsid w:val="00AE2B4D"/>
    <w:rsid w:val="00AE3EBE"/>
    <w:rsid w:val="00AF6D44"/>
    <w:rsid w:val="00B159EE"/>
    <w:rsid w:val="00B24DBA"/>
    <w:rsid w:val="00B26E48"/>
    <w:rsid w:val="00B4443F"/>
    <w:rsid w:val="00B45847"/>
    <w:rsid w:val="00B938FF"/>
    <w:rsid w:val="00B96046"/>
    <w:rsid w:val="00BB2141"/>
    <w:rsid w:val="00BB3598"/>
    <w:rsid w:val="00BD0003"/>
    <w:rsid w:val="00BD569C"/>
    <w:rsid w:val="00BD739C"/>
    <w:rsid w:val="00BE3C04"/>
    <w:rsid w:val="00BF4A33"/>
    <w:rsid w:val="00C0786F"/>
    <w:rsid w:val="00C40C04"/>
    <w:rsid w:val="00C47FF7"/>
    <w:rsid w:val="00C507C7"/>
    <w:rsid w:val="00C6537A"/>
    <w:rsid w:val="00C722CC"/>
    <w:rsid w:val="00C74275"/>
    <w:rsid w:val="00C8154B"/>
    <w:rsid w:val="00C84232"/>
    <w:rsid w:val="00C90B82"/>
    <w:rsid w:val="00C91AB0"/>
    <w:rsid w:val="00C9366A"/>
    <w:rsid w:val="00CA43B1"/>
    <w:rsid w:val="00CB2B79"/>
    <w:rsid w:val="00CB2C9F"/>
    <w:rsid w:val="00CD78E5"/>
    <w:rsid w:val="00CE2D9E"/>
    <w:rsid w:val="00CE60A9"/>
    <w:rsid w:val="00D26756"/>
    <w:rsid w:val="00D44083"/>
    <w:rsid w:val="00D47064"/>
    <w:rsid w:val="00D55EFA"/>
    <w:rsid w:val="00D61632"/>
    <w:rsid w:val="00D61A4C"/>
    <w:rsid w:val="00D666CA"/>
    <w:rsid w:val="00D76A94"/>
    <w:rsid w:val="00D82150"/>
    <w:rsid w:val="00D97619"/>
    <w:rsid w:val="00DA0A74"/>
    <w:rsid w:val="00DB2B6E"/>
    <w:rsid w:val="00DC5AEE"/>
    <w:rsid w:val="00DC763E"/>
    <w:rsid w:val="00DF67FF"/>
    <w:rsid w:val="00E336E9"/>
    <w:rsid w:val="00E36296"/>
    <w:rsid w:val="00E45349"/>
    <w:rsid w:val="00E50DA5"/>
    <w:rsid w:val="00E52A59"/>
    <w:rsid w:val="00E52CC8"/>
    <w:rsid w:val="00E5408C"/>
    <w:rsid w:val="00E6007C"/>
    <w:rsid w:val="00E70FC2"/>
    <w:rsid w:val="00E725EC"/>
    <w:rsid w:val="00E734D5"/>
    <w:rsid w:val="00E75847"/>
    <w:rsid w:val="00E77937"/>
    <w:rsid w:val="00EB56F2"/>
    <w:rsid w:val="00EB7241"/>
    <w:rsid w:val="00ED29DF"/>
    <w:rsid w:val="00ED5393"/>
    <w:rsid w:val="00EF4149"/>
    <w:rsid w:val="00EF7747"/>
    <w:rsid w:val="00F17DB6"/>
    <w:rsid w:val="00F34E8A"/>
    <w:rsid w:val="00F54814"/>
    <w:rsid w:val="00F60F98"/>
    <w:rsid w:val="00F626C8"/>
    <w:rsid w:val="00F71496"/>
    <w:rsid w:val="00F77678"/>
    <w:rsid w:val="00F814DC"/>
    <w:rsid w:val="00FA05AE"/>
    <w:rsid w:val="00FA156D"/>
    <w:rsid w:val="00FB0D7C"/>
    <w:rsid w:val="00FB52DE"/>
    <w:rsid w:val="00FC2611"/>
    <w:rsid w:val="00FC6163"/>
    <w:rsid w:val="00FD7E9E"/>
    <w:rsid w:val="00FE17EC"/>
    <w:rsid w:val="00FF0F38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320774E"/>
  <w15:docId w15:val="{014ADE27-8B93-4A88-AB98-558A809C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215D6"/>
    <w:rPr>
      <w:b/>
      <w:bCs/>
    </w:rPr>
  </w:style>
  <w:style w:type="paragraph" w:styleId="ListParagraph">
    <w:name w:val="List Paragraph"/>
    <w:basedOn w:val="Normal"/>
    <w:uiPriority w:val="34"/>
    <w:qFormat/>
    <w:rsid w:val="00A2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8A82-29E7-429F-8D3A-A7E8C136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10</cp:revision>
  <cp:lastPrinted>2023-09-07T18:10:00Z</cp:lastPrinted>
  <dcterms:created xsi:type="dcterms:W3CDTF">2023-09-06T19:22:00Z</dcterms:created>
  <dcterms:modified xsi:type="dcterms:W3CDTF">2023-09-08T17:20:00Z</dcterms:modified>
</cp:coreProperties>
</file>